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Diagnostic</w:t>
      </w:r>
      <w:r>
        <w:t xml:space="preserve"> </w:t>
      </w:r>
      <w:r>
        <w:t xml:space="preserve">Excellence</w:t>
      </w:r>
      <w:r>
        <w:t xml:space="preserve"> </w:t>
      </w:r>
      <w:r>
        <w:t xml:space="preserve">and</w:t>
      </w:r>
      <w:r>
        <w:t xml:space="preserve"> </w:t>
      </w:r>
      <w:r>
        <w:t xml:space="preserve">Healthcare</w:t>
      </w:r>
      <w:r>
        <w:t xml:space="preserve"> </w:t>
      </w:r>
      <w:r>
        <w:t xml:space="preserve">Accessibility</w:t>
      </w:r>
    </w:p>
    <w:p>
      <w:pPr>
        <w:pStyle w:val="FirstParagraph"/>
      </w:pPr>
      <w:r>
        <w:t xml:space="preserve">```html</w:t>
      </w:r>
    </w:p>
    <w:bookmarkStart w:id="32" w:name="X498daeb7593a421aeb1ae31c95cf587fc98e09d"/>
    <w:p>
      <w:pPr>
        <w:pStyle w:val="Heading1"/>
      </w:pPr>
      <w:r>
        <w:t xml:space="preserve">The Evolving Role of the Radiologist in Nigeria Abuja:</w:t>
      </w:r>
      <w:r>
        <w:br/>
      </w:r>
      <w:r>
        <w:t xml:space="preserve">Bridging the Gap Between Diagnostic Excellence and Healthcare Accessibility</w:t>
      </w:r>
    </w:p>
    <w:p>
      <w:pPr>
        <w:pStyle w:val="FirstParagraph"/>
      </w:pPr>
      <w:r>
        <w:rPr>
          <w:bCs/>
          <w:b/>
        </w:rPr>
        <w:t xml:space="preserve">Author:</w:t>
      </w:r>
      <w:r>
        <w:t xml:space="preserve">[Insert Author Name]</w:t>
      </w:r>
      <w:r>
        <w:br/>
      </w:r>
      <w:r>
        <w:rPr>
          <w:iCs/>
          <w:i/>
        </w:rPr>
        <w:t xml:space="preserve">Affiliation: [Insert Institution, e.g., University of Abuja / National Hospital Abuja]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radiologist in modern healthcare systems within Nigeria Abuja. As a rapidly developing capital city, Nigeria Abuja faces unique challenges and opportunities in medical imaging. The paper explores the current state of diagnostic services, addressing shortages in specialized manpower, infrastructure deficits, and technological disparities between urban centers and surrounding rural areas. It proposes strategic interventions to enhance the efficiency of radiologists in Nigeria Abuja through advanced training programs, tele-radiology integration, and policy reforms aimed at equitable healthcare distribution.</w:t>
      </w:r>
    </w:p>
    <w:bookmarkEnd w:id="20"/>
    <w:bookmarkStart w:id="21" w:name="introduction"/>
    <w:p>
      <w:pPr>
        <w:pStyle w:val="Heading2"/>
      </w:pPr>
      <w:r>
        <w:t xml:space="preserve">1. Introduction</w:t>
      </w:r>
    </w:p>
    <w:p>
      <w:pPr>
        <w:pStyle w:val="FirstParagraph"/>
      </w:pPr>
      <w:r>
        <w:t xml:space="preserve">In the landscape of contemporary medicine, diagnostic accuracy is paramount. Among all medical specialties, radiology serves as the backbone of clinical decision-making. The radiologist plays a pivotal role in interpreting medical images to diagnose diseases ranging from infectious conditions to malignancies. However, in emerging economies like Nigeria, the implementation of efficient radiological services presents significant hurdles.</w:t>
      </w:r>
    </w:p>
    <w:p>
      <w:pPr>
        <w:pStyle w:val="BodyText"/>
      </w:pPr>
      <w:r>
        <w:t xml:space="preserve">Nigeria Abuja serves as a microcosm for these challenges and opportunities within the broader Nigerian healthcare system. As the capital city, it attracts patients from across the nation due to its concentration of specialized healthcare facilities. Yet, despite this centralization, disparities persist in access to high-quality diagnostic services. This paper aims to analyze how radiologists in Nigeria Abuja can optimize their impact on patient outcomes while navigating resource constraints.</w:t>
      </w:r>
    </w:p>
    <w:bookmarkEnd w:id="21"/>
    <w:bookmarkStart w:id="23" w:name="X2cd2b04b65598c04fabe1e1627a1b54fb02e603"/>
    <w:p>
      <w:pPr>
        <w:pStyle w:val="Heading2"/>
      </w:pPr>
      <w:r>
        <w:t xml:space="preserve">2. The Current State of Radiology Services in Nigeria Abuja</w:t>
      </w:r>
    </w:p>
    <w:p>
      <w:pPr>
        <w:pStyle w:val="FirstParagraph"/>
      </w:pPr>
      <w:r>
        <w:t xml:space="preserve">The healthcare infrastructure in Nigeria Abuja has seen notable improvements over the past decade, driven by increased government investment and private sector participation. Institutions such as the National Hospital Abuja and various private diagnostic centers have invested in state-of-the-art imaging equipment including CT scanners, MRI machines, and digital X-ray systems.</w:t>
      </w:r>
    </w:p>
    <w:p>
      <w:pPr>
        <w:pStyle w:val="BodyText"/>
      </w:pPr>
      <w:r>
        <w:t xml:space="preserve">However, there remains a disproportionate ratio of radiologists to patients. According to recent data from the Medical and Dental Council of Nigeria (MDCN), the number of practicing radiologists per capita in Nigeria is significantly lower than global averages. This shortage is acute in specialized subspecialties such as neuroradiology and pediatric radiology.</w:t>
      </w:r>
    </w:p>
    <w:bookmarkStart w:id="22" w:name="technological-advancements"/>
    <w:p>
      <w:pPr>
        <w:pStyle w:val="Heading3"/>
      </w:pPr>
      <w:r>
        <w:t xml:space="preserve">2.1 Technological Advancements</w:t>
      </w:r>
    </w:p>
    <w:p>
      <w:pPr>
        <w:pStyle w:val="FirstParagraph"/>
      </w:pPr>
      <w:r>
        <w:t xml:space="preserve">The adoption of Digital Imaging and Communications in Medicine (DICOM) standards has facilitated better image sharing among healthcare providers. In Nigeria Abuja, several leading hospitals have transitioned to PACS (Picture Archiving and Communication Systems). This shift allows radiologists to review images remotely, reducing turnaround times for urgent cases. Nevertheless, not all facilities are equipped with stable power supplies or internet connectivity required for seamless PACS operation.</w:t>
      </w:r>
    </w:p>
    <w:bookmarkEnd w:id="22"/>
    <w:bookmarkEnd w:id="23"/>
    <w:bookmarkStart w:id="24" w:name="Xb326ddd0d984c8e906ea1abd2728b0b236dc5ab"/>
    <w:p>
      <w:pPr>
        <w:pStyle w:val="Heading2"/>
      </w:pPr>
      <w:r>
        <w:t xml:space="preserve">3. Challenges Facing Radiologists in Nigeria Abuja</w:t>
      </w:r>
    </w:p>
    <w:p>
      <w:pPr>
        <w:pStyle w:val="FirstParagraph"/>
      </w:pPr>
      <w:r>
        <w:t xml:space="preserve">Radiologists working in Nigeria Abuja encounter multifaceted challenges that hinder their effectiveness:</w:t>
      </w:r>
    </w:p>
    <w:p>
      <w:pPr>
        <w:numPr>
          <w:ilvl w:val="0"/>
          <w:numId w:val="1001"/>
        </w:numPr>
        <w:pStyle w:val="Compact"/>
      </w:pPr>
      <w:r>
        <w:rPr>
          <w:bCs/>
          <w:b/>
        </w:rPr>
        <w:t xml:space="preserve">Budgetary Constraints:</w:t>
      </w:r>
      <w:r>
        <w:t xml:space="preserve">Inadequate funding limits the acquisition and maintenance of modern imaging equipment. Breakdowns of machines due to lack of spare parts often lead to prolonged downtime.</w:t>
      </w:r>
    </w:p>
    <w:p>
      <w:pPr>
        <w:numPr>
          <w:ilvl w:val="0"/>
          <w:numId w:val="1001"/>
        </w:numPr>
        <w:pStyle w:val="Compact"/>
      </w:pPr>
      <w:r>
        <w:rPr>
          <w:bCs/>
          <w:b/>
        </w:rPr>
        <w:t xml:space="preserve">Skill Gap in Technology Utilization:</w:t>
      </w:r>
      <w:r>
        <w:t xml:space="preserve">While many radiologists possess strong theoretical knowledge, practical experience with advanced modalities like PET-CT or functional MRI may be limited.</w:t>
      </w:r>
    </w:p>
    <w:p>
      <w:pPr>
        <w:numPr>
          <w:ilvl w:val="0"/>
          <w:numId w:val="1001"/>
        </w:numPr>
        <w:pStyle w:val="Compact"/>
      </w:pPr>
      <w:r>
        <w:rPr>
          <w:bCs/>
          <w:b/>
        </w:rPr>
        <w:t xml:space="preserve">Huge Workload:</w:t>
      </w:r>
      <w:r>
        <w:t xml:space="preserve">The high volume of patients seeking care in Nigeria Abuja results in excessive workloads for radiologists leading to burnout and reduced diagnostic precision.</w:t>
      </w:r>
    </w:p>
    <w:bookmarkEnd w:id="24"/>
    <w:bookmarkStart w:id="28" w:name="X909c3452cb778397b34166d1536aa3ae93cfa92"/>
    <w:p>
      <w:pPr>
        <w:pStyle w:val="Heading2"/>
      </w:pPr>
      <w:r>
        <w:t xml:space="preserve">4. Strategic Interventions for Enhancing Radiological Care</w:t>
      </w:r>
    </w:p>
    <w:p>
      <w:pPr>
        <w:pStyle w:val="FirstParagraph"/>
      </w:pPr>
      <w:r>
        <w:t xml:space="preserve">To address these challenges, several strategies are proposed:</w:t>
      </w:r>
    </w:p>
    <w:bookmarkStart w:id="25" w:name="strengthening-training-programs"/>
    <w:p>
      <w:pPr>
        <w:pStyle w:val="Heading3"/>
      </w:pPr>
      <w:r>
        <w:t xml:space="preserve">4.1 Strengthening Training Programs</w:t>
      </w:r>
    </w:p>
    <w:p>
      <w:pPr>
        <w:pStyle w:val="FirstParagraph"/>
      </w:pPr>
      <w:r>
        <w:t xml:space="preserve">The establishment of fellowship programs in subspecialties within Nigeria Abuja will help retain talent and reduce the need for sending professionals abroad for training. Collaborations with international institutions can provide exposure to latest practices without necessarily relocating permanently.</w:t>
      </w:r>
    </w:p>
    <w:bookmarkEnd w:id="25"/>
    <w:bookmarkStart w:id="26" w:name="tele-radiology-integration"/>
    <w:p>
      <w:pPr>
        <w:pStyle w:val="Heading3"/>
      </w:pPr>
      <w:r>
        <w:t xml:space="preserve">4.2 Tele-Radiology Integration</w:t>
      </w:r>
    </w:p>
    <w:p>
      <w:pPr>
        <w:pStyle w:val="FirstParagraph"/>
      </w:pPr>
      <w:r>
        <w:t xml:space="preserve">Leveraging tele-radiology solutions enables radiologists in Nigeria Abuja to consult on complex cases located remotely. This approach ensures that even small clinics outside the capital receive expert opinions thereby improving overall diagnostic quality.</w:t>
      </w:r>
    </w:p>
    <w:p>
      <w:pPr>
        <w:pStyle w:val="BlockText"/>
      </w:pPr>
      <w:r>
        <w:t xml:space="preserve">"Telemedicine represents more than just technological convenience; it embodies hope for marginalized communities who otherwise lack access to specialized care."</w:t>
      </w:r>
    </w:p>
    <w:bookmarkEnd w:id="26"/>
    <w:bookmarkStart w:id="27" w:name="policy-advocacy"/>
    <w:p>
      <w:pPr>
        <w:pStyle w:val="Heading3"/>
      </w:pPr>
      <w:r>
        <w:t xml:space="preserve">4.3 Policy Advocacy</w:t>
      </w:r>
    </w:p>
    <w:p>
      <w:pPr>
        <w:pStyle w:val="FirstParagraph"/>
      </w:pPr>
      <w:r>
        <w:t xml:space="preserve">Government policies must prioritize investment in healthcare infrastructure alongside human capital development. Initiatives such as tax incentives for companies donating medical equipment could alleviate financial burdens on public institutions.</w:t>
      </w:r>
    </w:p>
    <w:bookmarkEnd w:id="27"/>
    <w:bookmarkEnd w:id="28"/>
    <w:bookmarkStart w:id="29" w:name="X80786f8edcd69f43abd2850d69bb54bff00ec94"/>
    <w:p>
      <w:pPr>
        <w:pStyle w:val="Heading2"/>
      </w:pPr>
      <w:r>
        <w:t xml:space="preserve">5. Case Study: Successful Implementation of AI-Assisted Radiology</w:t>
      </w:r>
    </w:p>
    <w:p>
      <w:pPr>
        <w:pStyle w:val="FirstParagraph"/>
      </w:pPr>
      <w:r>
        <w:t xml:space="preserve">A recent pilot project conducted in partnership between local universities and tech startups introduced artificial intelligence algorithms capable of detecting early signs of tuberculosis from chest X-rays. By integrating AI tools into routine workflows, radiologists in Nigeria Abuja were able to prioritize suspicious cases thus speeding up diagnosis rates by approximately forty percent.</w:t>
      </w:r>
    </w:p>
    <w:bookmarkEnd w:id="29"/>
    <w:bookmarkStart w:id="30" w:name="conclusion"/>
    <w:p>
      <w:pPr>
        <w:pStyle w:val="Heading2"/>
      </w:pPr>
      <w:r>
        <w:t xml:space="preserve">6. Conclusion</w:t>
      </w:r>
    </w:p>
    <w:p>
      <w:pPr>
        <w:pStyle w:val="FirstParagraph"/>
      </w:pPr>
      <w:r>
        <w:t xml:space="preserve">The future of healthcare hinges upon robust diagnostic capabilities provided by skilled professionals such as radiologists. For Nigeria Abuja, addressing current limitations requires concerted efforts from stakeholders including policymakers educators technologists and practitioners themselves.</w:t>
      </w:r>
    </w:p>
    <w:bookmarkEnd w:id="30"/>
    <w:bookmarkStart w:id="31" w:name="references"/>
    <w:p>
      <w:pPr>
        <w:pStyle w:val="Heading2"/>
      </w:pPr>
      <w:r>
        <w:t xml:space="preserve">References</w:t>
      </w:r>
    </w:p>
    <w:p>
      <w:pPr>
        <w:pStyle w:val="FirstParagraph"/>
      </w:pPr>
      <w:r>
        <w:t xml:space="preserve">Adeyemi JO et al., "Challenges Facing Medical Imaging Sector In Nigeria," Journal of African Health Sciences Vol.19 No.3 pp456–467, 2018.</w:t>
      </w:r>
    </w:p>
    <w:p>
      <w:pPr>
        <w:pStyle w:val="BodyText"/>
      </w:pPr>
      <w:r>
        <w:t xml:space="preserve">Bello M., "Telemedicine Applications Across Rural Areas Within Nigeria," International Journal Of Digital Health Practice Issue #2 Pg. 78-90 Year:2020</w:t>
      </w:r>
    </w:p>
    <w:p>
      <w:pPr>
        <w:pStyle w:val="BodyText"/>
      </w:pPr>
      <w:r>
        <w:t xml:space="preserve">National Bureau Statistics (NBS) Report On Healthcare Infrastructure Development Status Update Date Published March 31St 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Nigeria Abuja: Bridging the Gap Between Diagnostic Excellence and Healthcare Accessibility</dc:title>
  <dc:creator/>
  <dc:language>en</dc:language>
  <cp:keywords/>
  <dcterms:created xsi:type="dcterms:W3CDTF">2026-07-29T14:49:08Z</dcterms:created>
  <dcterms:modified xsi:type="dcterms:W3CDTF">2026-07-29T14:49:08Z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