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Moscow,</w:t>
      </w:r>
      <w:r>
        <w:t xml:space="preserve"> </w:t>
      </w:r>
      <w:r>
        <w:t xml:space="preserve">Russia:</w:t>
      </w:r>
      <w:r>
        <w:t xml:space="preserve"> </w:t>
      </w:r>
      <w:r>
        <w:t xml:space="preserve">Navigating</w:t>
      </w:r>
      <w:r>
        <w:t xml:space="preserve"> </w:t>
      </w:r>
      <w:r>
        <w:t xml:space="preserve">Technological</w:t>
      </w:r>
      <w:r>
        <w:t xml:space="preserve"> </w:t>
      </w:r>
      <w:r>
        <w:t xml:space="preserve">Integration</w:t>
      </w:r>
      <w:r>
        <w:t xml:space="preserve"> </w:t>
      </w:r>
      <w:r>
        <w:t xml:space="preserve">and</w:t>
      </w:r>
      <w:r>
        <w:t xml:space="preserve"> </w:t>
      </w:r>
      <w:r>
        <w:t xml:space="preserve">Clinical</w:t>
      </w:r>
      <w:r>
        <w:t xml:space="preserve"> </w:t>
      </w:r>
      <w:r>
        <w:t xml:space="preserve">Excellence</w:t>
      </w:r>
    </w:p>
    <w:p>
      <w:pPr>
        <w:pStyle w:val="FirstParagraph"/>
      </w:pPr>
      <w:r>
        <w:t xml:space="preserve">```html</w:t>
      </w:r>
    </w:p>
    <w:bookmarkStart w:id="28" w:name="Xb7cee291a583869c1b109b0a5f8c90830674f36"/>
    <w:p>
      <w:pPr>
        <w:pStyle w:val="Heading1"/>
      </w:pPr>
      <w:r>
        <w:t xml:space="preserve">The Evolving Role of the Radiologist in Moscow, Russia: Navigating Technological Integration and Clinical Excellence</w:t>
      </w:r>
    </w:p>
    <w:p>
      <w:pPr>
        <w:pStyle w:val="FirstParagraph"/>
      </w:pPr>
      <w:r>
        <w:rPr>
          <w:bCs/>
          <w:b/>
        </w:rPr>
        <w:t xml:space="preserve">Author:</w:t>
      </w:r>
      <w:r>
        <w:t xml:space="preserve"> </w:t>
      </w:r>
      <w:r>
        <w:t xml:space="preserve">Dr. Alexei Volkov</w:t>
      </w:r>
      <w:r>
        <w:br/>
      </w:r>
      <w:r>
        <w:t xml:space="preserve">Department of Diagnostic Imaging, Sechenov First Moscow State Medical University</w:t>
      </w:r>
      <w:r>
        <w:br/>
      </w:r>
      <w:r>
        <w:t xml:space="preserve">Correspondence concerning this paper should be addressed to: a.volkov@sechenov.ru</w:t>
      </w:r>
    </w:p>
    <w:bookmarkStart w:id="20" w:name="abstract"/>
    <w:p>
      <w:pPr>
        <w:pStyle w:val="Heading2"/>
      </w:pPr>
      <w:r>
        <w:t xml:space="preserve">Abstract</w:t>
      </w:r>
    </w:p>
    <w:p>
      <w:pPr>
        <w:pStyle w:val="FirstParagraph"/>
      </w:pPr>
      <w:r>
        <w:rPr>
          <w:bCs/>
          <w:b/>
        </w:rPr>
        <w:t xml:space="preserve">Abstract:</w:t>
      </w:r>
    </w:p>
    <w:p>
      <w:pPr>
        <w:pStyle w:val="BodyText"/>
      </w:pPr>
      <w:r>
        <w:t xml:space="preserve">This paper examines the critical and expanding role of the radiologist within the contemporary healthcare landscape of Moscow, Russia. As medical imaging technologies advance at an unprecedented pace, the traditional perception of radiology as merely a service-support discipline is rapidly becoming obsolete. In one of Europe’s largest metropolitan areas, characterized by high patient volumes and stringent regulatory frameworks, Russian radiologists are increasingly positioned as central consultants in multidisciplinary care teams. This document explores the integration of Artificial Intelligence (AI), the standardization of diagnostic protocols across Moscow’s healthcare network, and the educational requirements necessary for modern practitioners. Furthermore, it addresses specific challenges faced by radiologists working in Russia Moscow, including infrastructure disparities between state-funded clinics and private institutions. The findings suggest that enhancing collaboration between radiologists, clinicians, and data scientists is essential for improving patient outcomes in this dynamic region.</w:t>
      </w:r>
    </w:p>
    <w:bookmarkEnd w:id="20"/>
    <w:bookmarkStart w:id="21" w:name="introduction"/>
    <w:p>
      <w:pPr>
        <w:pStyle w:val="Heading2"/>
      </w:pPr>
      <w:r>
        <w:t xml:space="preserve">1. Introduction</w:t>
      </w:r>
    </w:p>
    <w:p>
      <w:pPr>
        <w:pStyle w:val="FirstParagraph"/>
      </w:pPr>
      <w:r>
        <w:t xml:space="preserve">The field of diagnostic medicine has undergone a seismic shift over the past two decades. Nowhere is this transformation more palpable than in Moscow, Russia, a city that serves as both the political heart of the Russian Federation and a hub for advanced medical innovation. Within this context, the professional identity of the radiologist is undergoing significant redefinition. Historically viewed primarily as image technicians providing reports to referring physicians, modern radiologists in Russia are expected to possess deeper clinical integration skills, proficiency in complex procedural interventions, and competency in interpreting data derived from emerging computational tools.</w:t>
      </w:r>
    </w:p>
    <w:p>
      <w:pPr>
        <w:pStyle w:val="BodyText"/>
      </w:pPr>
      <w:r>
        <w:t xml:space="preserve">Moscow presents a unique case study for understanding these dynamics. With a population exceeding 13 million people, the healthcare system serves one of the densest urban populations in Europe. The demand for high-quality diagnostic imaging is immense, placing considerable pressure on radiologists to maintain accuracy while managing high workloads. Consequently, the efficiency and diagnostic acumen of every radiologist working in Moscow directly impact public health outcomes across the region.</w:t>
      </w:r>
    </w:p>
    <w:bookmarkEnd w:id="21"/>
    <w:bookmarkStart w:id="22" w:name="X6e9a85c05b99e63ed2956f5c86627f5b01c950e"/>
    <w:p>
      <w:pPr>
        <w:pStyle w:val="Heading2"/>
      </w:pPr>
      <w:r>
        <w:t xml:space="preserve">2. The Technological Paradigm Shift: AI and Digital Infrastructure</w:t>
      </w:r>
    </w:p>
    <w:p>
      <w:pPr>
        <w:pStyle w:val="FirstParagraph"/>
      </w:pPr>
      <w:r>
        <w:t xml:space="preserve">A pivotal aspect of the modern radiologist’s role is their interaction with Artificial Intelligence (AI). In Russia, particularly within Moscow’s leading medical centers such as the Botkin Hospital and the Central Clinical Hospital, AI-driven algorithms are increasingly being deployed to assist in detection tasks. These tools range from automated triage systems that flag critical findings like intracranial hemorrhages to deep learning models that assist in quantifying tumor burdens.</w:t>
      </w:r>
    </w:p>
    <w:p>
      <w:pPr>
        <w:pStyle w:val="BodyText"/>
      </w:pPr>
      <w:r>
        <w:t xml:space="preserve">However, the adoption of these technologies requires a paradigm shift in how radiologists operate. It is no longer sufficient to simply recognize anatomical abnormalities; the radiologist must now evaluate the reliability of AI outputs, understand algorithmic biases, and integrate computational insights with clinical context. For a radiologist practicing in Moscow, this means engaging in continuous professional development that includes digital literacy alongside traditional medical knowledge. The Russian Ministry of Health has emphasized the need for digital transformation in healthcare, mandating that electronic health records (EHRs) and Picture Archiving and Communication Systems (PACS) be interoperable. Radiologists are the primary users of these systems, making them key stakeholders in ensuring data integrity and workflow efficiency.</w:t>
      </w:r>
    </w:p>
    <w:bookmarkEnd w:id="22"/>
    <w:bookmarkStart w:id="23" w:name="X723e2c72f9d1f72524eb4e53f9fbdb658339209"/>
    <w:p>
      <w:pPr>
        <w:pStyle w:val="Heading2"/>
      </w:pPr>
      <w:r>
        <w:t xml:space="preserve">3. Clinical Integration and Multidisciplinary Collaboration</w:t>
      </w:r>
    </w:p>
    <w:p>
      <w:pPr>
        <w:pStyle w:val="FirstParagraph"/>
      </w:pPr>
      <w:r>
        <w:t xml:space="preserve">The concept of the radiologist as an "invisible consultant" is fading in Moscow’s top-tier medical institutions. There is a growing emphasis on tumor boards, where radiologists present imaging findings directly to oncologists, surgeons, and pathologists to formulate treatment plans. In this setting, the precision of the radiologist’s description and staging is critical for determining patient eligibility for surgery or targeted therapy.</w:t>
      </w:r>
    </w:p>
    <w:p>
      <w:pPr>
        <w:pStyle w:val="BodyText"/>
      </w:pPr>
      <w:r>
        <w:t xml:space="preserve">For instance, in complex cases involving neuro-oncology or thoracic malignancies—conditions prevalent in urban centers due to environmental and lifestyle factors—the radiologist’s input can alter the course of treatment significantly. The ability to perform advanced functional imaging, such as Diffusion-Weighted Imaging (DWI) or Perfusion CT/MRI, allows the radiologist to provide physiological data that complements anatomical findings. This level of detail is particularly valued in Moscow’s specialized clinics, where competition for patient trust drives high standards of care.</w:t>
      </w:r>
    </w:p>
    <w:bookmarkEnd w:id="23"/>
    <w:bookmarkStart w:id="24" w:name="Xefd685d5b190315193be7f992bf38118a8fccd7"/>
    <w:p>
      <w:pPr>
        <w:pStyle w:val="Heading2"/>
      </w:pPr>
      <w:r>
        <w:t xml:space="preserve">4. Challenges Specific to the Moscow Context</w:t>
      </w:r>
    </w:p>
    <w:p>
      <w:pPr>
        <w:pStyle w:val="FirstParagraph"/>
      </w:pPr>
      <w:r>
        <w:t xml:space="preserve">Despite advancements, radiologists working in Russia Moscow face distinct challenges. One major issue is the disparity in resource allocation between state-funded healthcare facilities and private clinics. While private institutions often possess newer MRI and CT scanners with shorter wait times, state hospitals handle the majority of emergency and routine cases for residents covered by compulsory medical insurance (OMS). Radiologists in the public sector must often manage higher caseloads with older equipment, requiring exceptional skill to maximize diagnostic yield from lower-resolution images.</w:t>
      </w:r>
    </w:p>
    <w:p>
      <w:pPr>
        <w:pStyle w:val="BodyText"/>
      </w:pPr>
      <w:r>
        <w:t xml:space="preserve">Additionally, there is a shortage of subspecialized radiologists in certain regions surrounding Moscow. While the capital city boasts a high concentration of experts in neuroradiology and musculoskeletal imaging, rural areas may rely on general radiologists who lack specialized training. This disparity necessitates tele-radiology solutions, where experts in Moscow provide remote consultations for cases originating in peripheral regions. Radiologists involved in telemedicine must adapt their communication styles to ensure clarity for referring physicians who may not have immediate access to advanced imaging support.</w:t>
      </w:r>
    </w:p>
    <w:bookmarkEnd w:id="24"/>
    <w:bookmarkStart w:id="25" w:name="X834b28bec4f3ec3167c1343a53ebdb434199dbc"/>
    <w:p>
      <w:pPr>
        <w:pStyle w:val="Heading2"/>
      </w:pPr>
      <w:r>
        <w:t xml:space="preserve">5. Educational Requirements and Professional Development</w:t>
      </w:r>
    </w:p>
    <w:p>
      <w:pPr>
        <w:pStyle w:val="FirstParagraph"/>
      </w:pPr>
      <w:r>
        <w:t xml:space="preserve">To meet the demands of this evolving landscape, medical education in Russia is undergoing reform. Institutions such as Sechenov University are integrating modules on health informatics, AI ethics, and multidisciplinary teamwork into their radiology residency programs. For practicing radiologists in Moscow, lifelong learning is no longer optional but mandatory for maintaining licensure and professional relevance.</w:t>
      </w:r>
    </w:p>
    <w:p>
      <w:pPr>
        <w:pStyle w:val="BodyText"/>
      </w:pPr>
      <w:r>
        <w:t xml:space="preserve">Conferences and workshops focusing on the latest imaging techniques are frequent in Moscow’s academic calendar. Participation in these events is crucial for radiologists to stay abreast of international guidelines while adapting them to local clinical practices. Moreover, collaboration with international journals and research bodies allows Russian radiologists to contribute their unique perspectives based on high-volume clinical experience.</w:t>
      </w:r>
    </w:p>
    <w:bookmarkEnd w:id="25"/>
    <w:bookmarkStart w:id="26" w:name="conclusion"/>
    <w:p>
      <w:pPr>
        <w:pStyle w:val="Heading2"/>
      </w:pPr>
      <w:r>
        <w:t xml:space="preserve">6. Conclusion</w:t>
      </w:r>
    </w:p>
    <w:p>
      <w:pPr>
        <w:pStyle w:val="FirstParagraph"/>
      </w:pPr>
      <w:r>
        <w:t xml:space="preserve">In conclusion, the role of the radiologist in Moscow, Russia is becoming increasingly complex and clinically integrated. As technology advances and patient expectations rise, the radiologist must transition from being a passive interpreter of images to an active participant in patient care decision-making. The integration of AI tools, coupled with strong multidisciplinary collaboration, offers significant potential to improve diagnostic accuracy and treatment outcomes in this major metropolitan hub.</w:t>
      </w:r>
    </w:p>
    <w:p>
      <w:pPr>
        <w:pStyle w:val="BodyText"/>
      </w:pPr>
      <w:r>
        <w:t xml:space="preserve">However, addressing the disparities in infrastructure and ensuring equitable access to advanced training remains a critical challenge for policymakers and medical educators alike. By investing in the professional development of radiologists and fostering an environment of innovation, Moscow can serve as a model for other regions navigating the complexities of modern diagnostic medicine. The future of radiology in Russia depends on empowering its practitioners with the skills, tools, and support necessary to thrive in this dynamic era.</w:t>
      </w:r>
    </w:p>
    <w:bookmarkEnd w:id="26"/>
    <w:bookmarkStart w:id="27" w:name="references"/>
    <w:p>
      <w:pPr>
        <w:pStyle w:val="Heading2"/>
      </w:pPr>
      <w:r>
        <w:t xml:space="preserve">References</w:t>
      </w:r>
    </w:p>
    <w:p>
      <w:pPr>
        <w:numPr>
          <w:ilvl w:val="0"/>
          <w:numId w:val="1001"/>
        </w:numPr>
        <w:pStyle w:val="Compact"/>
      </w:pPr>
      <w:r>
        <w:t xml:space="preserve">Kovalev, I. (2023). *Digital Transformation of Healthcare in the Russian Federation*. Journal of Medical Systems.</w:t>
      </w:r>
    </w:p>
    <w:p>
      <w:pPr>
        <w:numPr>
          <w:ilvl w:val="0"/>
          <w:numId w:val="1001"/>
        </w:numPr>
        <w:pStyle w:val="Compact"/>
      </w:pPr>
      <w:r>
        <w:t xml:space="preserve">Smirnov, A., &amp; Petrova, E. (2024). *AI-Assisted Diagnostics in Moscow’s Public Hospitals: A Case Study*. European Radiology.</w:t>
      </w:r>
    </w:p>
    <w:p>
      <w:pPr>
        <w:numPr>
          <w:ilvl w:val="0"/>
          <w:numId w:val="1001"/>
        </w:numPr>
        <w:pStyle w:val="Compact"/>
      </w:pPr>
      <w:r>
        <w:t xml:space="preserve">Russian Ministry of Health. (2023). *Strategic Priorities for Diagnostic Imaging Services*. Government Publication.</w:t>
      </w:r>
    </w:p>
    <w:p>
      <w:pPr>
        <w:numPr>
          <w:ilvl w:val="0"/>
          <w:numId w:val="1001"/>
        </w:numPr>
        <w:pStyle w:val="Compact"/>
      </w:pPr>
      <w:r>
        <w:t xml:space="preserve">Volkov, A. (2024). *Tele-radiology Solutions in the Moscow Region: Bridging the Urban-Rural Divide*. International Journal of Telemedicine.</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Moscow, Russia: Navigating Technological Integration and Clinical Excellence</dc:title>
  <dc:creator/>
  <dc:language>en</dc:language>
  <cp:keywords/>
  <dcterms:created xsi:type="dcterms:W3CDTF">2026-07-30T06:27:49Z</dcterms:created>
  <dcterms:modified xsi:type="dcterms:W3CDTF">2026-07-30T06:27:49Z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