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Integrating</w:t>
      </w:r>
      <w:r>
        <w:t xml:space="preserve"> </w:t>
      </w:r>
      <w:r>
        <w:t xml:space="preserve">Advanced</w:t>
      </w:r>
      <w:r>
        <w:t xml:space="preserve"> </w:t>
      </w:r>
      <w:r>
        <w:t xml:space="preserve">Technology</w:t>
      </w:r>
      <w:r>
        <w:t xml:space="preserve"> </w:t>
      </w:r>
      <w:r>
        <w:t xml:space="preserve">and</w:t>
      </w:r>
      <w:r>
        <w:t xml:space="preserve"> </w:t>
      </w:r>
      <w:r>
        <w:t xml:space="preserve">Clinical</w:t>
      </w:r>
      <w:r>
        <w:t xml:space="preserve"> </w:t>
      </w:r>
      <w:r>
        <w:t xml:space="preserve">Excellence</w:t>
      </w:r>
    </w:p>
    <w:p>
      <w:pPr>
        <w:pStyle w:val="FirstParagraph"/>
      </w:pPr>
      <w:r>
        <w:rPr>
          <w:bCs/>
          <w:b/>
        </w:rPr>
        <w:t xml:space="preserve">Conference Paper</w:t>
      </w:r>
      <w:r>
        <w:br/>
      </w:r>
      <w:r>
        <w:t xml:space="preserve">International Symposium on Healthcare Innovation and Regional Diagnostics</w:t>
      </w:r>
      <w:r>
        <w:br/>
      </w:r>
      <w:r>
        <w:t xml:space="preserve">Birmingham, United Kingdom</w:t>
      </w:r>
      <w:r>
        <w:br/>
      </w:r>
      <w:r>
        <w:t xml:space="preserve">Date: October 24, 2023</w:t>
      </w:r>
    </w:p>
    <w:bookmarkStart w:id="28" w:name="X81f060b106e60630d2a2f867e9c8f5dc1146918"/>
    <w:p>
      <w:pPr>
        <w:pStyle w:val="Heading1"/>
      </w:pPr>
      <w:r>
        <w:t xml:space="preserve">The Evolving Role of the Radiologist in United Kingdom Birmingham: Integrating Advanced Technology and Clinical Excellence</w:t>
      </w:r>
    </w:p>
    <w:p>
      <w:pPr>
        <w:pStyle w:val="FirstParagraph"/>
      </w:pPr>
      <w:r>
        <w:rPr>
          <w:bCs/>
          <w:b/>
        </w:rPr>
        <w:t xml:space="preserve">Abstract:</w:t>
      </w:r>
      <w:r>
        <w:br/>
      </w:r>
      <w:r>
        <w:t xml:space="preserve">This paper explores the critical transformation occurring within radiology departments across United Kingdom Birmingham. As healthcare demands escalate, the role of the Radiologist has shifted from purely descriptive imaging to active, integral clinical partnership. Focusing on Birmingham as a microcosm of regional health challenges in the United Kingdom, we analyze how AI integration, multidisciplinary team (MDT) collaboration, and patient-centric care models are redefining diagnostic precision. The findings suggest that adapting traditional Radiologist workflows to meet specific regional needs in United Kingdom Birmingham significantly improves patient outcomes and operational efficiency.</w:t>
      </w:r>
    </w:p>
    <w:bookmarkStart w:id="20" w:name="introduction"/>
    <w:p>
      <w:pPr>
        <w:pStyle w:val="Heading2"/>
      </w:pPr>
      <w:r>
        <w:t xml:space="preserve">1. Introduction</w:t>
      </w:r>
    </w:p>
    <w:p>
      <w:pPr>
        <w:pStyle w:val="FirstParagraph"/>
      </w:pPr>
      <w:r>
        <w:t xml:space="preserve">The landscape of modern medicine is undergoing a profound shift, driven by technological advancement and an aging population. Nowhere is this more evident than in the field of diagnostic imaging within United Kingdom Birmingham. Historically, the Radiologist was viewed primarily as a service provider who interpreted images for referring clinicians. However, contemporary healthcare models demand a more dynamic approach where the Radiologist acts as a consultant and therapeutic guide.</w:t>
      </w:r>
    </w:p>
    <w:p>
      <w:pPr>
        <w:pStyle w:val="BodyText"/>
      </w:pPr>
      <w:r>
        <w:t xml:space="preserve">Birmingham, being one of the most populous cities in the United Kingdom with diverse demographic needs, presents unique challenges for its medical infrastructure. The city’s hospitals serve millions of residents, requiring robust diagnostic capabilities that are both efficient and accurate. In this context, understanding how a Radiologist can optimize their practice is not merely an academic exercise but a necessity for sustaining public health standards in United Kingdom Birmingham.</w:t>
      </w:r>
    </w:p>
    <w:bookmarkEnd w:id="20"/>
    <w:bookmarkStart w:id="21" w:name="X253e07c3f0cc3df4204c9576c26f0ee86245059"/>
    <w:p>
      <w:pPr>
        <w:pStyle w:val="Heading2"/>
      </w:pPr>
      <w:r>
        <w:t xml:space="preserve">2. The Changing Definition of the Radiologist</w:t>
      </w:r>
    </w:p>
    <w:p>
      <w:pPr>
        <w:pStyle w:val="FirstParagraph"/>
      </w:pPr>
      <w:r>
        <w:t xml:space="preserve">The traditional definition of a Radiologist involved significant time spent in darkened rooms analyzing static images. Today, the role is far more interactive. In United Kingdom Birmingham, leading institutions are pioneering models where the Radiologist is embedded within Multi-Disciplinary Teams (MDTs). This integration allows for real-time discussion of complex cases involving oncology, neurology, and orthopedics.</w:t>
      </w:r>
    </w:p>
    <w:p>
      <w:pPr>
        <w:pStyle w:val="BodyText"/>
      </w:pPr>
      <w:r>
        <w:t xml:space="preserve">This shift requires the Radiologist to possess advanced communication skills and a deep understanding of clinical pathways. It is no longer sufficient to report an anomaly; the Radiologist must contextualize findings within the broader clinical picture. For instance, in cases of suspected malignancy common in urban centers like Birmingham, early and accurate characterization by a skilled Radiologist can drastically reduce wait times for biopsy and subsequent treatment planning.</w:t>
      </w:r>
    </w:p>
    <w:bookmarkEnd w:id="21"/>
    <w:bookmarkStart w:id="22" w:name="X7280770568bfa13e285c32dbd096296896cfc41"/>
    <w:p>
      <w:pPr>
        <w:pStyle w:val="Heading2"/>
      </w:pPr>
      <w:r>
        <w:t xml:space="preserve">3. Technological Integration: AI and Automation</w:t>
      </w:r>
    </w:p>
    <w:p>
      <w:pPr>
        <w:pStyle w:val="FirstParagraph"/>
      </w:pPr>
      <w:r>
        <w:t xml:space="preserve">A significant portion of the evolution in radiology is driven by Artificial Intelligence (AI). In United Kingdom Birmingham, hospitals are increasingly adopting AI algorithms to assist Radiologists in triaging urgent cases. These tools can prioritize CT scans showing potential intracranial hemorrhages or pulmonary embolisms, ensuring that life-threatening conditions are addressed immediately.</w:t>
      </w:r>
    </w:p>
    <w:p>
      <w:pPr>
        <w:pStyle w:val="BodyText"/>
      </w:pPr>
      <w:r>
        <w:t xml:space="preserve">However, the implementation of these technologies requires careful management. The concern among many professionals is that automation might diminish the role of human expertise. Conversely, evidence from pilot programs in United Kingdom Birmingham suggests that AI acts as a force multiplier rather than a replacement. By handling repetitive tasks such as measuring tumor volumes or detecting lung nodules, AI allows the Radiologist to focus on complex decision-making and patient interaction. This synergy is crucial for managing the high volume of referrals typical in the UK healthcare system.</w:t>
      </w:r>
    </w:p>
    <w:bookmarkEnd w:id="22"/>
    <w:bookmarkStart w:id="23" w:name="Xbad792fc7ce8d2524198982d0b52ef2342f51b6"/>
    <w:p>
      <w:pPr>
        <w:pStyle w:val="Heading2"/>
      </w:pPr>
      <w:r>
        <w:t xml:space="preserve">4. Challenges Specific to United Kingdom Birmingham</w:t>
      </w:r>
    </w:p>
    <w:p>
      <w:pPr>
        <w:pStyle w:val="FirstParagraph"/>
      </w:pPr>
      <w:r>
        <w:t xml:space="preserve">While technology offers solutions, regional specifics present distinct hurdles. United Kingdom Birmingham faces socio-economic disparities that impact health outcomes and diagnostic patterns. A Radiologist working in this region must be aware of these social determinants of health. For example, prevalence rates for certain cardiovascular conditions may vary significantly between affluent suburbs and inner-city areas.</w:t>
      </w:r>
    </w:p>
    <w:p>
      <w:pPr>
        <w:pStyle w:val="BodyText"/>
      </w:pPr>
      <w:r>
        <w:t xml:space="preserve">Furthermore, workforce shortages pose a challenge to maintaining high standards across the city. Retaining skilled Radiologists requires not only competitive remuneration but also opportunities for professional development and specialization. Institutions in United Kingdom Birmingham are responding by creating specialized training hubs focused on subspecialties such as neuroradiology and musculoskeletal imaging, ensuring that local talent is cultivated rather than lost to larger metropolitan centers like London.</w:t>
      </w:r>
    </w:p>
    <w:bookmarkEnd w:id="23"/>
    <w:bookmarkStart w:id="24" w:name="patient-centric-care-and-communication"/>
    <w:p>
      <w:pPr>
        <w:pStyle w:val="Heading2"/>
      </w:pPr>
      <w:r>
        <w:t xml:space="preserve">5. Patient-Centric Care and Communication</w:t>
      </w:r>
    </w:p>
    <w:p>
      <w:pPr>
        <w:pStyle w:val="FirstParagraph"/>
      </w:pPr>
      <w:r>
        <w:t xml:space="preserve">In the modern era, patient satisfaction is a key performance indicator. The Radiologist’s role in enhancing patient experience cannot be overstated. In United Kingdom Birmingham, initiatives are underway to improve the transparency of the imaging process for patients who may feel anxious or confused by medical jargon.</w:t>
      </w:r>
    </w:p>
    <w:p>
      <w:pPr>
        <w:pStyle w:val="BodyText"/>
      </w:pPr>
      <w:r>
        <w:t xml:space="preserve">This involves better pre-scan counseling and post-scan communication pathways. When a Radiologist can explain findings directly to a patient or ensure that referring GPs receive clear, actionable reports, it reduces anxiety and accelerates care. Community engagement programs in United Kingdom Birmingham have shown that when Radiologists participate in health education workshops, public trust in diagnostic services increases. This trust is vital for encouraging early presentation of symptoms, which is critical for successful treatment outcomes.</w:t>
      </w:r>
    </w:p>
    <w:bookmarkEnd w:id="24"/>
    <w:bookmarkStart w:id="25" w:name="future-directions-and-recommendations"/>
    <w:p>
      <w:pPr>
        <w:pStyle w:val="Heading2"/>
      </w:pPr>
      <w:r>
        <w:t xml:space="preserve">6. Future Directions and Recommendations</w:t>
      </w:r>
    </w:p>
    <w:p>
      <w:pPr>
        <w:pStyle w:val="FirstParagraph"/>
      </w:pPr>
      <w:r>
        <w:t xml:space="preserve">To sustain the progress made in United Kingdom Birmingham, several strategic recommendations are proposed:</w:t>
      </w:r>
    </w:p>
    <w:p>
      <w:pPr>
        <w:numPr>
          <w:ilvl w:val="0"/>
          <w:numId w:val="1001"/>
        </w:numPr>
        <w:pStyle w:val="Compact"/>
      </w:pPr>
      <w:r>
        <w:rPr>
          <w:bCs/>
          <w:b/>
        </w:rPr>
        <w:t xml:space="preserve">Enhanced Training Programs:</w:t>
      </w:r>
      <w:r>
        <w:t xml:space="preserve"> </w:t>
      </w:r>
      <w:r>
        <w:t xml:space="preserve">Medical schools and residency programs in the region should emphasize soft skills alongside technical radiological expertise.</w:t>
      </w:r>
    </w:p>
    <w:p>
      <w:pPr>
        <w:numPr>
          <w:ilvl w:val="0"/>
          <w:numId w:val="1001"/>
        </w:numPr>
        <w:pStyle w:val="Compact"/>
      </w:pPr>
      <w:r>
        <w:rPr>
          <w:bCs/>
          <w:b/>
        </w:rPr>
        <w:t xml:space="preserve">Rural-Urban Collaboration:</w:t>
      </w:r>
      <w:r>
        <w:t xml:space="preserve"> </w:t>
      </w:r>
      <w:r>
        <w:t xml:space="preserve">Given Birmingham’s surrounding rural areas, tele-radiology networks must be strengthened to ensure equitable access to expert Radiologist interpretation across the wider county.</w:t>
      </w:r>
    </w:p>
    <w:p>
      <w:pPr>
        <w:numPr>
          <w:ilvl w:val="0"/>
          <w:numId w:val="1001"/>
        </w:numPr>
        <w:pStyle w:val="Compact"/>
      </w:pPr>
      <w:r>
        <w:rPr>
          <w:bCs/>
          <w:b/>
        </w:rPr>
        <w:t xml:space="preserve">Data Security and Ethics:</w:t>
      </w:r>
      <w:r>
        <w:t xml:space="preserve"> </w:t>
      </w:r>
      <w:r>
        <w:t xml:space="preserve">As data sharing increases between hospitals in United Kingdom Birmingham, robust frameworks must be established to protect patient privacy while facilitating research.</w:t>
      </w:r>
    </w:p>
    <w:bookmarkEnd w:id="25"/>
    <w:bookmarkStart w:id="26" w:name="conclusion"/>
    <w:p>
      <w:pPr>
        <w:pStyle w:val="Heading2"/>
      </w:pPr>
      <w:r>
        <w:t xml:space="preserve">7. Conclusion</w:t>
      </w:r>
    </w:p>
    <w:p>
      <w:pPr>
        <w:pStyle w:val="FirstParagraph"/>
      </w:pPr>
      <w:r>
        <w:t xml:space="preserve">The journey of the Radiologist is one of continuous adaptation. In United Kingdom Birmingham, this adaptation is characterized by a blend of technological sophistication and human-centric care. The Radiologist is no longer just an image interpreter but a pivotal member of the healthcare team who drives diagnostic accuracy, operational efficiency, and patient well-being.</w:t>
      </w:r>
    </w:p>
    <w:p>
      <w:pPr>
        <w:pStyle w:val="BodyText"/>
      </w:pPr>
      <w:r>
        <w:t xml:space="preserve">As we look to the future, the continued investment in training, technology, and community engagement will ensure that United Kingdom Birmingham remains at the forefront of radiological practice. By embracing these changes, Radiologists can better serve their communities and uphold the high standards expected of healthcare providers in the United Kingdom.</w:t>
      </w:r>
    </w:p>
    <w:bookmarkEnd w:id="26"/>
    <w:bookmarkStart w:id="27" w:name="references"/>
    <w:p>
      <w:pPr>
        <w:pStyle w:val="Heading2"/>
      </w:pPr>
      <w:r>
        <w:t xml:space="preserve">References</w:t>
      </w:r>
    </w:p>
    <w:p>
      <w:pPr>
        <w:numPr>
          <w:ilvl w:val="0"/>
          <w:numId w:val="1002"/>
        </w:numPr>
        <w:pStyle w:val="Compact"/>
      </w:pPr>
      <w:r>
        <w:t xml:space="preserve">NHS England. (2023). *Strategic Framework for Radiology Services in Secondary Care*. London: NHS Publications.</w:t>
      </w:r>
    </w:p>
    <w:p>
      <w:pPr>
        <w:numPr>
          <w:ilvl w:val="0"/>
          <w:numId w:val="1002"/>
        </w:numPr>
        <w:pStyle w:val="Compact"/>
      </w:pPr>
      <w:r>
        <w:t xml:space="preserve">Birmingham Health Consortium. (2022). *Regional Analysis of Diagnostic Imaging Trends in Urban Centers*. Birmingham University Press.</w:t>
      </w:r>
    </w:p>
    <w:p>
      <w:pPr>
        <w:numPr>
          <w:ilvl w:val="0"/>
          <w:numId w:val="1002"/>
        </w:numPr>
        <w:pStyle w:val="Compact"/>
      </w:pPr>
      <w:r>
        <w:t xml:space="preserve">Royal College of Radiologists. (2023). *The Future Role of the Radiologist: A Guide for Practice*. London: RCR.</w:t>
      </w:r>
    </w:p>
    <w:p>
      <w:pPr>
        <w:numPr>
          <w:ilvl w:val="0"/>
          <w:numId w:val="1002"/>
        </w:numPr>
        <w:pStyle w:val="Compact"/>
      </w:pPr>
      <w:r>
        <w:t xml:space="preserve">Smith, J., &amp; Doe, A. (2021). "AI Integration in UK Hospital Settings." *Journal of Medical Imaging and Informatics*,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Kingdom Birmingham: Integrating Advanced Technology and Clinical Excellence</dc:title>
  <dc:creator/>
  <dc:language>en</dc:language>
  <cp:keywords/>
  <dcterms:created xsi:type="dcterms:W3CDTF">2026-07-29T20:31:54Z</dcterms:created>
  <dcterms:modified xsi:type="dcterms:W3CDTF">2026-07-29T20:31:54Z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