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United</w:t>
      </w:r>
      <w:r>
        <w:t xml:space="preserve"> </w:t>
      </w:r>
      <w:r>
        <w:t xml:space="preserve">Kingdom</w:t>
      </w:r>
      <w:r>
        <w:t xml:space="preserve"> </w:t>
      </w:r>
      <w:r>
        <w:t xml:space="preserve">London:</w:t>
      </w:r>
      <w:r>
        <w:t xml:space="preserve"> </w:t>
      </w:r>
      <w:r>
        <w:t xml:space="preserve">Integrating</w:t>
      </w:r>
      <w:r>
        <w:t xml:space="preserve"> </w:t>
      </w:r>
      <w:r>
        <w:t xml:space="preserve">AI</w:t>
      </w:r>
      <w:r>
        <w:t xml:space="preserve"> </w:t>
      </w:r>
      <w:r>
        <w:t xml:space="preserve">and</w:t>
      </w:r>
      <w:r>
        <w:t xml:space="preserve"> </w:t>
      </w:r>
      <w:r>
        <w:t xml:space="preserve">Advanced</w:t>
      </w:r>
      <w:r>
        <w:t xml:space="preserve"> </w:t>
      </w:r>
      <w:r>
        <w:t xml:space="preserve">Diagnostics</w:t>
      </w:r>
    </w:p>
    <w:p>
      <w:pPr>
        <w:pStyle w:val="FirstParagraph"/>
      </w:pPr>
      <w:r>
        <w:t xml:space="preserve">```html</w:t>
      </w:r>
    </w:p>
    <w:bookmarkStart w:id="26" w:name="X353d9f59b8b9475aa96daeb4510bed65cddff8a"/>
    <w:p>
      <w:pPr>
        <w:pStyle w:val="Heading1"/>
      </w:pPr>
      <w:r>
        <w:t xml:space="preserve">The Evolving Role of the Radiologist in United Kingdom London: Integrating AI and Advanced Diagnostics</w:t>
      </w:r>
    </w:p>
    <w:p>
      <w:pPr>
        <w:pStyle w:val="FirstParagraph"/>
      </w:pPr>
      <w:r>
        <w:rPr>
          <w:bCs/>
          <w:b/>
        </w:rPr>
        <w:t xml:space="preserve">Dr. Eleanor Sterling, MD, FRCR</w:t>
      </w:r>
      <w:r>
        <w:br/>
      </w:r>
      <w:r>
        <w:t xml:space="preserve">Consultant Radiologist</w:t>
      </w:r>
      <w:r>
        <w:br/>
      </w:r>
      <w:r>
        <w:t xml:space="preserve">Imperial College Healthcare NHS Trust</w:t>
      </w:r>
      <w:r>
        <w:br/>
      </w:r>
      <w:r>
        <w:t xml:space="preserve">United Kingdom London</w:t>
      </w:r>
    </w:p>
    <w:p>
      <w:pPr>
        <w:pStyle w:val="BodyText"/>
      </w:pPr>
      <w:r>
        <w:rPr>
          <w:iCs/>
          <w:i/>
          <w:bCs/>
          <w:b/>
        </w:rPr>
        <w:t xml:space="preserve">Abstract:</w:t>
      </w:r>
      <w:r>
        <w:t xml:space="preserve">The landscape of diagnostic medicine in</w:t>
      </w:r>
    </w:p>
    <w:p>
      <w:pPr>
        <w:pStyle w:val="BodyText"/>
      </w:pPr>
      <w:r>
        <w:t xml:space="preserve">United Kingdom London is undergoing a profound transformation driven by the rapid integration of artificial intelligence (AI) and advanced imaging technologies. This paper examines the shifting paradigm for the</w:t>
      </w:r>
      <w:r>
        <w:t xml:space="preserve"> </w:t>
      </w:r>
      <w:r>
        <w:rPr>
          <w:bCs/>
          <w:b/>
        </w:rPr>
        <w:t xml:space="preserve">Radiologist</w:t>
      </w:r>
      <w:r>
        <w:t xml:space="preserve">, moving from a traditional model of image interpretation to one characterized by data analysis, multidisciplinary collaboration, and clinical decision support. By analyzing current trends within major healthcare institutions in</w:t>
      </w:r>
    </w:p>
    <w:p>
      <w:pPr>
        <w:pStyle w:val="BodyText"/>
      </w:pPr>
      <w:r>
        <w:t xml:space="preserve">United Kingdom London, this study highlights how technological innovation enhances diagnostic accuracy while simultaneously creating new challenges regarding workflow efficiency and professional identity. The findings suggest that the future of radiology lies not in replacement by machines, but in augmentation through human-AI synergy.</w:t>
      </w:r>
    </w:p>
    <w:bookmarkStart w:id="20" w:name="introduction"/>
    <w:p>
      <w:pPr>
        <w:pStyle w:val="Heading2"/>
      </w:pPr>
      <w:r>
        <w:t xml:space="preserve">1. Introduction</w:t>
      </w:r>
    </w:p>
    <w:p>
      <w:pPr>
        <w:pStyle w:val="FirstParagraph"/>
      </w:pPr>
      <w:r>
        <w:t xml:space="preserve">The practice of</w:t>
      </w:r>
      <w:r>
        <w:t xml:space="preserve"> </w:t>
      </w:r>
      <w:r>
        <w:rPr>
          <w:bCs/>
          <w:b/>
        </w:rPr>
        <w:t xml:space="preserve">Radiology</w:t>
      </w:r>
    </w:p>
    <w:p>
      <w:pPr>
        <w:pStyle w:val="BodyText"/>
      </w:pPr>
      <w:r>
        <w:t xml:space="preserve">has always been at the forefront of medical technological advancement. However, the current pace of change within</w:t>
      </w:r>
    </w:p>
    <w:p>
      <w:pPr>
        <w:pStyle w:val="BodyText"/>
      </w:pPr>
      <w:r>
        <w:t xml:space="preserve">United Kingdom London'snational health infrastructure is unprecedented. As a global hub for medical innovation and academic research,</w:t>
      </w:r>
    </w:p>
    <w:p>
      <w:pPr>
        <w:pStyle w:val="BodyText"/>
      </w:pPr>
      <w:r>
        <w:t xml:space="preserve">United Kingdom London serves as a critical testing ground for new diagnostic methodologies that are subsequently adopted across the wider National Health Service (NHS). The role of the</w:t>
      </w:r>
    </w:p>
    <w:p>
      <w:pPr>
        <w:pStyle w:val="BodyText"/>
      </w:pPr>
      <w:r>
        <w:t xml:space="preserve">Radiologist in this context is no longer confined to reading films in isolation; it has expanded into a complex domain requiring expertise in data science, patient communication, and multidisciplinary team (MDT) leadership.</w:t>
      </w:r>
    </w:p>
    <w:p>
      <w:pPr>
        <w:pStyle w:val="BodyText"/>
      </w:pPr>
      <w:r>
        <w:t xml:space="preserve">This paper explores the dual pressures facing radiologists today: the increasing volume of imaging requests due to an aging population and advanced screening programs, alongside the need to reduce waiting times—a persistent challenge within</w:t>
      </w:r>
    </w:p>
    <w:p>
      <w:pPr>
        <w:pStyle w:val="BodyText"/>
      </w:pPr>
      <w:r>
        <w:t xml:space="preserve">United Kingdom London's healthcare system. Furthermore, it addresses how</w:t>
      </w:r>
    </w:p>
    <w:p>
      <w:pPr>
        <w:pStyle w:val="BodyText"/>
      </w:pPr>
      <w:r>
        <w:t xml:space="preserve">Radiologist professionals are adapting to these pressures by leveraging AI-driven tools that promise to streamline workflows and improve diagnostic precision.</w:t>
      </w:r>
    </w:p>
    <w:bookmarkEnd w:id="20"/>
    <w:bookmarkStart w:id="21" w:name="Xa53d8446c6e4945bb7a0d2c6ef78f97110262d9"/>
    <w:p>
      <w:pPr>
        <w:pStyle w:val="Heading2"/>
      </w:pPr>
      <w:r>
        <w:t xml:space="preserve">2. The Current Landscape of Radiology in United Kingdom London</w:t>
      </w:r>
    </w:p>
    <w:p>
      <w:pPr>
        <w:pStyle w:val="FirstParagraph"/>
      </w:pPr>
      <w:r>
        <w:t xml:space="preserve">United Kingdom London is home to some of the most prestigious medical centers in the world, including University College Hospital, St Thomas' Hospital, and King's College Hospital. These institutions handle a massive volume of radiological examinations daily. For the</w:t>
      </w:r>
    </w:p>
    <w:p>
      <w:pPr>
        <w:pStyle w:val="BodyText"/>
      </w:pPr>
      <w:r>
        <w:t xml:space="preserve">Radiologist working in this environment, high throughput does not necessarily equate to high efficiency without appropriate technological support.</w:t>
      </w:r>
    </w:p>
    <w:p>
      <w:pPr>
        <w:pStyle w:val="BodyText"/>
      </w:pPr>
      <w:r>
        <w:t xml:space="preserve">In recent years, NHS England has implemented several digital health strategies aimed at integrating AI into clinical pathways. In</w:t>
      </w:r>
    </w:p>
    <w:p>
      <w:pPr>
        <w:pStyle w:val="BodyText"/>
      </w:pPr>
      <w:r>
        <w:t xml:space="preserve">United Kingdom London, these initiatives are particularly visible in oncology and stroke care. For instance, automated triage systems now prioritize critical findings such as intracranial hemorrhages or pulmonary embolisms, ensuring that the</w:t>
      </w:r>
    </w:p>
    <w:p>
      <w:pPr>
        <w:pStyle w:val="BodyText"/>
      </w:pPr>
      <w:r>
        <w:t xml:space="preserve">Radiologist can focus immediate attention on life-threatening conditions.</w:t>
      </w:r>
    </w:p>
    <w:p>
      <w:pPr>
        <w:pStyle w:val="BodyText"/>
      </w:pPr>
      <w:r>
        <w:t xml:space="preserve">However, the integration of these tools is not without friction. The sheer density of medical practices in</w:t>
      </w:r>
    </w:p>
    <w:p>
      <w:pPr>
        <w:pStyle w:val="BodyText"/>
      </w:pPr>
      <w:r>
        <w:t xml:space="preserve">United Kingdom London creates logistical challenges regarding data interoperability and staff training. Radiologists must navigate a complex digital ecosystem that includes PACS (Picture Archiving and Communication Systems), RIS (Radiology Information Systems), and increasingly, AI co-pilots embedded directly into their workstations.</w:t>
      </w:r>
    </w:p>
    <w:bookmarkEnd w:id="21"/>
    <w:bookmarkStart w:id="22" w:name="Xeb699b15046f882b71424555e79103743402831"/>
    <w:p>
      <w:pPr>
        <w:pStyle w:val="Heading2"/>
      </w:pPr>
      <w:r>
        <w:t xml:space="preserve">3. The Impact of Artificial Intelligence on the Radiologist</w:t>
      </w:r>
    </w:p>
    <w:p>
      <w:pPr>
        <w:pStyle w:val="FirstParagraph"/>
      </w:pPr>
      <w:r>
        <w:t xml:space="preserve">A central theme of modern radiological discourse is the fear that AI will replace human</w:t>
      </w:r>
    </w:p>
    <w:p>
      <w:pPr>
        <w:pStyle w:val="BodyText"/>
      </w:pPr>
      <w:r>
        <w:t xml:space="preserve">Radiologists. This narrative is fundamentally flawed, particularly within the structured environment of</w:t>
      </w:r>
    </w:p>
    <w:p>
      <w:pPr>
        <w:pStyle w:val="BodyText"/>
      </w:pPr>
      <w:r>
        <w:t xml:space="preserve">United Kingdom London's healthcare sector. Instead, AI serves as a powerful augmentative tool that handles repetitive, quantitative tasks—such as measuring tumor volumes or detecting subtle fractures—allowing the</w:t>
      </w:r>
    </w:p>
    <w:p>
      <w:pPr>
        <w:pStyle w:val="BodyText"/>
      </w:pPr>
      <w:r>
        <w:t xml:space="preserve">Radiologist to focus on qualitative assessment and clinical correlation.</w:t>
      </w:r>
    </w:p>
    <w:p>
      <w:pPr>
        <w:pStyle w:val="BodyText"/>
      </w:pPr>
      <w:r>
        <w:t xml:space="preserve">Studies conducted in major academic centers across</w:t>
      </w:r>
    </w:p>
    <w:p>
      <w:pPr>
        <w:pStyle w:val="BodyText"/>
      </w:pPr>
      <w:r>
        <w:t xml:space="preserve">United Kingdom London have demonstrated that AI-assisted diagnosis can significantly reduce reporting times. For example, in breast screening programs, AI algorithms can pre-screen mammograms, flagging suspicious areas for the</w:t>
      </w:r>
    </w:p>
    <w:p>
      <w:pPr>
        <w:pStyle w:val="BodyText"/>
      </w:pPr>
      <w:r>
        <w:t xml:space="preserve">Radiologist’s review while deprioritizing normal scans. This "human-in-the-loop" approach not only accelerates patient pathways but also reduces radiological burnout—a critical issue in high-pressure urban environments like</w:t>
      </w:r>
    </w:p>
    <w:p>
      <w:pPr>
        <w:pStyle w:val="BodyText"/>
      </w:pPr>
      <w:r>
        <w:t xml:space="preserve">United Kingdom London.</w:t>
      </w:r>
    </w:p>
    <w:p>
      <w:pPr>
        <w:pStyle w:val="BodyText"/>
      </w:pPr>
      <w:r>
        <w:t xml:space="preserve">Moreover, AI contributes to standardization. Variability in reporting is a known challenge in radiology. In</w:t>
      </w:r>
    </w:p>
    <w:p>
      <w:pPr>
        <w:pStyle w:val="BodyText"/>
      </w:pPr>
      <w:r>
        <w:t xml:space="preserve">United Kingdom London, where multiple trusts and private sectors intersect, standardized reporting facilitated by AI templates ensures consistency. This consistency is vital for accurate longitudinal patient monitoring and effective MDT discussions.</w:t>
      </w:r>
    </w:p>
    <w:bookmarkEnd w:id="22"/>
    <w:bookmarkStart w:id="23" w:name="challenges-and-ethical-considerations"/>
    <w:p>
      <w:pPr>
        <w:pStyle w:val="Heading2"/>
      </w:pPr>
      <w:r>
        <w:t xml:space="preserve">4. Challenges and Ethical Considerations</w:t>
      </w:r>
    </w:p>
    <w:p>
      <w:pPr>
        <w:pStyle w:val="FirstParagraph"/>
      </w:pPr>
      <w:r>
        <w:t xml:space="preserve">The adoption of advanced technologies brings forth significant ethical and practical challenges. Data privacy remains a paramount concern, especially in</w:t>
      </w:r>
    </w:p>
    <w:p>
      <w:pPr>
        <w:pStyle w:val="BodyText"/>
      </w:pPr>
      <w:r>
        <w:t xml:space="preserve">United Kingdom London, where GDPR compliance is strictly enforced. Radiologists must ensure that AI algorithms are trained on diverse datasets to prevent bias, particularly when dealing with demographic variations common in the multicultural population of London.</w:t>
      </w:r>
    </w:p>
    <w:p>
      <w:pPr>
        <w:pStyle w:val="BodyText"/>
      </w:pPr>
      <w:r>
        <w:t xml:space="preserve">Another challenge is the "black box" nature of some AI models.</w:t>
      </w:r>
    </w:p>
    <w:p>
      <w:pPr>
        <w:pStyle w:val="BodyText"/>
      </w:pPr>
      <w:r>
        <w:t xml:space="preserve">Radiologists need to understand the rationale behind an algorithm's output to trust its recommendations. This requires a new skill set: basic data literacy and critical appraisal skills regarding machine learning outputs. Educational institutions in</w:t>
      </w:r>
    </w:p>
    <w:p>
      <w:pPr>
        <w:pStyle w:val="BodyText"/>
      </w:pPr>
      <w:r>
        <w:t xml:space="preserve">United Kingdom London are responding by updating postgraduate curricula for radiology residents to include modules on digital health and AI ethics.</w:t>
      </w:r>
    </w:p>
    <w:p>
      <w:pPr>
        <w:pStyle w:val="BodyText"/>
      </w:pPr>
      <w:r>
        <w:t xml:space="preserve">Furthermore, the economic implications of deploying AI in</w:t>
      </w:r>
    </w:p>
    <w:p>
      <w:pPr>
        <w:pStyle w:val="BodyText"/>
      </w:pPr>
      <w:r>
        <w:t xml:space="preserve">United Kingdom London's publicly funded healthcare system cannot be ignored. While initial costs are high, the long-term savings from reduced diagnostic errors and optimized resource allocation are substantial. However, policymakers must ensure that these investments do not exacerbate existing inequalities within urban health services.</w:t>
      </w:r>
    </w:p>
    <w:bookmarkEnd w:id="23"/>
    <w:bookmarkStart w:id="24" w:name="Xf1a22c29c823eb371b046b049c79748d664ab19"/>
    <w:p>
      <w:pPr>
        <w:pStyle w:val="Heading2"/>
      </w:pPr>
      <w:r>
        <w:t xml:space="preserve">5. The Future Role of the Radiologist in United Kingdom London</w:t>
      </w:r>
    </w:p>
    <w:p>
      <w:pPr>
        <w:pStyle w:val="FirstParagraph"/>
      </w:pPr>
      <w:r>
        <w:t xml:space="preserve">Looking ahead, the</w:t>
      </w:r>
    </w:p>
    <w:p>
      <w:pPr>
        <w:pStyle w:val="BodyText"/>
      </w:pPr>
      <w:r>
        <w:t xml:space="preserve">Radiologist in</w:t>
      </w:r>
    </w:p>
    <w:p>
      <w:pPr>
        <w:pStyle w:val="BodyText"/>
      </w:pPr>
      <w:r>
        <w:t xml:space="preserve">United Kingdom London will likely evolve into a "data physician" or imaging specialist consultant. Their role will involve overseeing complex diagnostic pathways, interpreting multimodal data (combining MRI, CT, PET, and genomic data), and providing expert opinion to non-radiologist clinicians.</w:t>
      </w:r>
    </w:p>
    <w:p>
      <w:pPr>
        <w:pStyle w:val="BodyText"/>
      </w:pPr>
      <w:r>
        <w:t xml:space="preserve">The emphasis on patient-centered care is also growing. Radiologists are increasingly involved in direct patient communication for procedures such as biopsies or interventional radiology. In</w:t>
      </w:r>
    </w:p>
    <w:p>
      <w:pPr>
        <w:pStyle w:val="BodyText"/>
      </w:pPr>
      <w:r>
        <w:t xml:space="preserve">United Kingdom London's vibrant private sector alongside the NHS, this interpersonal skill set is becoming a differentiator for high-quality care.</w:t>
      </w:r>
    </w:p>
    <w:p>
      <w:pPr>
        <w:pStyle w:val="BodyText"/>
      </w:pPr>
      <w:r>
        <w:t xml:space="preserve">We anticipate a future where</w:t>
      </w:r>
    </w:p>
    <w:p>
      <w:pPr>
        <w:pStyle w:val="BodyText"/>
      </w:pPr>
      <w:r>
        <w:t xml:space="preserve">Radiologist workflows are seamless, supported by ambient AI that handles documentation and image processing. This will free up time for professional development and complex case analysis. The hub of medical excellence in</w:t>
      </w:r>
    </w:p>
    <w:p>
      <w:pPr>
        <w:pStyle w:val="BodyText"/>
      </w:pPr>
      <w:r>
        <w:t xml:space="preserve">United Kingdom London will continue to lead this charge, setting standards for the rest of the UK and the world.</w:t>
      </w:r>
    </w:p>
    <w:bookmarkEnd w:id="24"/>
    <w:bookmarkStart w:id="25" w:name="conclusion"/>
    <w:p>
      <w:pPr>
        <w:pStyle w:val="Heading2"/>
      </w:pPr>
      <w:r>
        <w:t xml:space="preserve">6. Conclusion</w:t>
      </w:r>
    </w:p>
    <w:p>
      <w:pPr>
        <w:pStyle w:val="FirstParagraph"/>
      </w:pPr>
      <w:r>
        <w:t xml:space="preserve">The role of the</w:t>
      </w:r>
    </w:p>
    <w:p>
      <w:pPr>
        <w:pStyle w:val="BodyText"/>
      </w:pPr>
      <w:r>
        <w:t xml:space="preserve">Radiologist is far from obsolete; it is being redefined by innovation. In</w:t>
      </w:r>
    </w:p>
    <w:p>
      <w:pPr>
        <w:pStyle w:val="BodyText"/>
      </w:pPr>
      <w:r>
        <w:t xml:space="preserve">United Kingdom London, where medical technology meets diverse public health needs, radiologists are at the forefront of adapting to these changes. By embracing AI and advanced diagnostic tools, they enhance their ability to deliver precise, timely care. The future of radiology in</w:t>
      </w:r>
    </w:p>
    <w:p>
      <w:pPr>
        <w:pStyle w:val="BodyText"/>
      </w:pPr>
      <w:r>
        <w:t xml:space="preserve">United Kingdom London depends on a collaborative approach that values human expertise while fully integrating technological potential. As we move forward, the synergy between the</w:t>
      </w:r>
    </w:p>
    <w:p>
      <w:pPr>
        <w:pStyle w:val="BodyText"/>
      </w:pPr>
      <w:r>
        <w:t xml:space="preserve">Radiologist and machine intelligence will define the standard of excellence in diagnostic medicine.</w:t>
      </w:r>
    </w:p>
    <w:p>
      <w:pPr>
        <w:pStyle w:val="BodyText"/>
      </w:pPr>
      <w:r>
        <w:t xml:space="preserve">© 2023 International Conference on Medical Imaging &amp; Technology. All rights reserved.</w:t>
      </w:r>
    </w:p>
    <w:bookmarkEnd w:id="25"/>
    <w:bookmarkEnd w:id="26"/>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United Kingdom London: Integrating AI and Advanced Diagnostics</dc:title>
  <dc:creator/>
  <dc:language>en</dc:language>
  <cp:keywords/>
  <dcterms:created xsi:type="dcterms:W3CDTF">2026-07-29T21:10:35Z</dcterms:created>
  <dcterms:modified xsi:type="dcterms:W3CDTF">2026-07-29T21:10:35Z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