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Robotics</w:t>
      </w:r>
      <w:r>
        <w:t xml:space="preserve"> </w:t>
      </w:r>
      <w:r>
        <w:t xml:space="preserve">Engineer:</w:t>
      </w:r>
      <w:r>
        <w:t xml:space="preserve"> </w:t>
      </w:r>
      <w:r>
        <w:t xml:space="preserve">Pioneering</w:t>
      </w:r>
      <w:r>
        <w:t xml:space="preserve"> </w:t>
      </w:r>
      <w:r>
        <w:t xml:space="preserve">Automation</w:t>
      </w:r>
      <w:r>
        <w:t xml:space="preserve"> </w:t>
      </w:r>
      <w:r>
        <w:t xml:space="preserve">in</w:t>
      </w:r>
      <w:r>
        <w:t xml:space="preserve"> </w:t>
      </w:r>
      <w:r>
        <w:t xml:space="preserve">Argentina's</w:t>
      </w:r>
      <w:r>
        <w:t xml:space="preserve"> </w:t>
      </w:r>
      <w:r>
        <w:t xml:space="preserve">Economic</w:t>
      </w:r>
      <w:r>
        <w:t xml:space="preserve"> </w:t>
      </w:r>
      <w:r>
        <w:t xml:space="preserve">Landscape</w:t>
      </w:r>
    </w:p>
    <w:bookmarkStart w:id="30" w:name="X3f25a9b9226c95eb0cee91358dba103eb38d70c"/>
    <w:p>
      <w:pPr>
        <w:pStyle w:val="Heading1"/>
      </w:pPr>
      <w:r>
        <w:t xml:space="preserve">The Emerging Robotics Engineer:</w:t>
      </w:r>
      <w:r>
        <w:br/>
      </w:r>
      <w:r>
        <w:t xml:space="preserve">Pioneering Automation in Argentina’s Economic Landscape</w:t>
      </w:r>
    </w:p>
    <w:p>
      <w:pPr>
        <w:pStyle w:val="FirstParagraph"/>
      </w:pPr>
      <w:r>
        <w:rPr>
          <w:bCs/>
          <w:b/>
        </w:rPr>
        <w:t xml:space="preserve">Juan Carlos Mendez</w:t>
      </w:r>
      <w:r>
        <w:br/>
      </w:r>
      <w:r>
        <w:t xml:space="preserve">Senior Research Fellow, Institute of Advanced Engineering Studies</w:t>
      </w:r>
      <w:r>
        <w:br/>
      </w:r>
      <w:r>
        <w:t xml:space="preserve">Buenos Aires, Argentina</w:t>
      </w:r>
      <w:r>
        <w:br/>
      </w:r>
      <w:r>
        <w:t xml:space="preserve">Email: j.mendez@iaec.edu.ar</w:t>
      </w:r>
    </w:p>
    <w:bookmarkStart w:id="20" w:name="abstract"/>
    <w:p>
      <w:pPr>
        <w:pStyle w:val="Heading2"/>
      </w:pPr>
      <w:r>
        <w:t xml:space="preserve">Abstract</w:t>
      </w:r>
    </w:p>
    <w:p>
      <w:pPr>
        <w:pStyle w:val="FirstParagraph"/>
      </w:pPr>
      <w:r>
        <w:t xml:space="preserve">The rapid acceleration of Industry 4.0 technologies presents both a challenge and an unprecedented opportunity for emerging economies. This paper examines the critical role of the</w:t>
      </w:r>
      <w:r>
        <w:t xml:space="preserve"> </w:t>
      </w:r>
      <w:r>
        <w:rPr>
          <w:bCs/>
          <w:b/>
        </w:rPr>
        <w:t xml:space="preserve">Robotics Engineer</w:t>
      </w:r>
      <w:r>
        <w:t xml:space="preserve"> </w:t>
      </w:r>
      <w:r>
        <w:t xml:space="preserve">in driving technological sovereignty and industrial modernization within Argentina. Specifically, we analyze the unique socio-economic context of</w:t>
      </w:r>
      <w:r>
        <w:t xml:space="preserve"> </w:t>
      </w:r>
      <w:r>
        <w:rPr>
          <w:bCs/>
          <w:b/>
        </w:rPr>
        <w:t xml:space="preserve">Argentina Buenos Aires</w:t>
      </w:r>
      <w:r>
        <w:t xml:space="preserve">, where high concentrations of academic talent meet pressing needs for agricultural and manufacturing efficiency. By reviewing current case studies from the Buenos Aires metropolitan area, this study argues that specialized engineering education focused on adaptive robotics is essential for sustainable economic growth. The findings suggest that integrating local industry needs with advanced robotic curricula can position</w:t>
      </w:r>
      <w:r>
        <w:t xml:space="preserve"> </w:t>
      </w:r>
      <w:r>
        <w:rPr>
          <w:bCs/>
          <w:b/>
        </w:rPr>
        <w:t xml:space="preserve">Argentina Buenos Aires</w:t>
      </w:r>
      <w:r>
        <w:t xml:space="preserve"> </w:t>
      </w:r>
      <w:r>
        <w:t xml:space="preserve">as a regional hub for intelligent automation solutions.</w:t>
      </w:r>
    </w:p>
    <w:bookmarkEnd w:id="20"/>
    <w:bookmarkStart w:id="21" w:name="i.-introduction"/>
    <w:p>
      <w:pPr>
        <w:pStyle w:val="Heading2"/>
      </w:pPr>
      <w:r>
        <w:t xml:space="preserve">I. Introduction</w:t>
      </w:r>
    </w:p>
    <w:p>
      <w:pPr>
        <w:pStyle w:val="FirstParagraph"/>
      </w:pPr>
      <w:r>
        <w:t xml:space="preserve">In the contemporary global economy, the distinction between traditional manufacturing and service sectors is blurring due to digital integration. At the forefront of this transformation stands the</w:t>
      </w:r>
      <w:r>
        <w:t xml:space="preserve"> </w:t>
      </w:r>
      <w:r>
        <w:rPr>
          <w:bCs/>
          <w:b/>
        </w:rPr>
        <w:t xml:space="preserve">Robotics Engineer</w:t>
      </w:r>
      <w:r>
        <w:t xml:space="preserve">, a professional tasked not only with designing automated systems but also with ensuring their ethical, efficient, and context-aware deployment. While developed nations in Europe and North America have long integrated robotics into their industrial bases, developing economies face distinct hurdles regarding infrastructure, investment volatility, and skill gaps.</w:t>
      </w:r>
    </w:p>
    <w:p>
      <w:pPr>
        <w:pStyle w:val="BodyText"/>
      </w:pPr>
      <w:r>
        <w:rPr>
          <w:bCs/>
          <w:b/>
        </w:rPr>
        <w:t xml:space="preserve">Argentina Buenos Aires</w:t>
      </w:r>
      <w:r>
        <w:t xml:space="preserve">, the capital province of Argentina, represents a unique laboratory for studying these dynamics. As the economic heart of the country, it houses nearly 40% of the national industrial output. However, recent years have highlighted a need for productivity enhancements to combat inflationary pressures and global market competition. This paper posits that the strategic development of robotics engineering capabilities in</w:t>
      </w:r>
      <w:r>
        <w:t xml:space="preserve"> </w:t>
      </w:r>
      <w:r>
        <w:rPr>
          <w:bCs/>
          <w:b/>
        </w:rPr>
        <w:t xml:space="preserve">Argentina Buenos Aires</w:t>
      </w:r>
      <w:r>
        <w:t xml:space="preserve"> </w:t>
      </w:r>
      <w:r>
        <w:t xml:space="preserve">is not merely an academic exercise but a fundamental economic necessity.</w:t>
      </w:r>
    </w:p>
    <w:bookmarkEnd w:id="21"/>
    <w:bookmarkStart w:id="22" w:name="Xcdfbf1edacb7459111f7b6eaaa9c3a31e356d8b"/>
    <w:p>
      <w:pPr>
        <w:pStyle w:val="Heading2"/>
      </w:pPr>
      <w:r>
        <w:t xml:space="preserve">II. The Role of the Robotics Engineer in Emerging Markets</w:t>
      </w:r>
    </w:p>
    <w:p>
      <w:pPr>
        <w:pStyle w:val="FirstParagraph"/>
      </w:pPr>
      <w:r>
        <w:t xml:space="preserve">The profile of the modern</w:t>
      </w:r>
      <w:r>
        <w:t xml:space="preserve"> </w:t>
      </w:r>
      <w:r>
        <w:rPr>
          <w:bCs/>
          <w:b/>
        </w:rPr>
        <w:t xml:space="preserve">Robotics Engineer</w:t>
      </w:r>
      <w:r>
        <w:t xml:space="preserve">&gt; differs significantly from that of their counterparts two decades ago. Today, they must possess multidisciplinary expertise spanning mechanical design, embedded systems, artificial intelligence, and data analytics. In emerging markets like Argentina, this role is further complicated by resource constraints and the need for robustness in varied operating environments.</w:t>
      </w:r>
    </w:p>
    <w:p>
      <w:pPr>
        <w:pStyle w:val="BodyText"/>
      </w:pPr>
      <w:r>
        <w:t xml:space="preserve">In the context of</w:t>
      </w:r>
      <w:r>
        <w:t xml:space="preserve"> </w:t>
      </w:r>
      <w:r>
        <w:rPr>
          <w:bCs/>
          <w:b/>
        </w:rPr>
        <w:t xml:space="preserve">Argentina Buenos Aires</w:t>
      </w:r>
      <w:r>
        <w:t xml:space="preserve">, the</w:t>
      </w:r>
    </w:p>
    <w:p>
      <w:pPr>
        <w:pStyle w:val="BodyText"/>
      </w:pPr>
      <w:r>
        <w:t xml:space="preserve">Robotics Engineer&gt; becomes a catalyst for innovation transfer. Rather than relying solely on imported turnkey solutions, local engineers are increasingly tasked with retrofitting legacy machinery and developing custom automation for specific regional industries. For instance, in the agri-food sector surrounding the Port of Buenos Aires, robotics engineers are developing autonomous sorting systems capable of handling variable agricultural yields—a common challenge in South American farming.</w:t>
      </w:r>
    </w:p>
    <w:bookmarkEnd w:id="22"/>
    <w:bookmarkStart w:id="25" w:name="X9cb7a20cd775331b15e612145ec73a07f089bfc"/>
    <w:p>
      <w:pPr>
        <w:pStyle w:val="Heading2"/>
      </w:pPr>
      <w:r>
        <w:t xml:space="preserve">III. The Socio-Economic Landscape of Argentina Buenos Aires</w:t>
      </w:r>
    </w:p>
    <w:p>
      <w:pPr>
        <w:pStyle w:val="FirstParagraph"/>
      </w:pPr>
      <w:r>
        <w:t xml:space="preserve">To understand the impact of robotics engineering, one must first appreciate the specific environment of</w:t>
      </w:r>
      <w:r>
        <w:t xml:space="preserve"> </w:t>
      </w:r>
      <w:r>
        <w:rPr>
          <w:bCs/>
          <w:b/>
        </w:rPr>
        <w:t xml:space="preserve">Argentina Buenos Aires</w:t>
      </w:r>
      <w:r>
        <w:t xml:space="preserve">. The region is characterized by a highly educated workforce yet constrained by periodic economic instability. This dichotomy creates a fertile ground for high-leverage technologies. Automation offers a pathway to stabilizing production costs and improving export competitiveness.</w:t>
      </w:r>
    </w:p>
    <w:bookmarkStart w:id="23" w:name="a.-agricultural-robotics"/>
    <w:p>
      <w:pPr>
        <w:pStyle w:val="Heading3"/>
      </w:pPr>
      <w:r>
        <w:t xml:space="preserve">A. Agricultural Robotics</w:t>
      </w:r>
    </w:p>
    <w:p>
      <w:pPr>
        <w:pStyle w:val="FirstParagraph"/>
      </w:pPr>
      <w:r>
        <w:t xml:space="preserve">The Pampas region, extending from Buenos Aires province, is one of the most productive agricultural zones globally. Here, the</w:t>
      </w:r>
    </w:p>
    <w:p>
      <w:pPr>
        <w:pStyle w:val="BodyText"/>
      </w:pPr>
      <w:r>
        <w:t xml:space="preserve">Robotics Engineer&gt; plays a pivotal role in precision agriculture. Drones for crop monitoring and autonomous tractors for planting and harvesting are no longer futuristic concepts but present-day realities being piloted by local firms in</w:t>
      </w:r>
      <w:r>
        <w:t xml:space="preserve"> </w:t>
      </w:r>
      <w:r>
        <w:rPr>
          <w:bCs/>
          <w:b/>
        </w:rPr>
        <w:t xml:space="preserve">Argentina Buenos Aires</w:t>
      </w:r>
      <w:r>
        <w:t xml:space="preserve">. These technologies reduce reliance on manual labor, which is becoming scarce due to urban migration trends.</w:t>
      </w:r>
    </w:p>
    <w:bookmarkEnd w:id="23"/>
    <w:bookmarkStart w:id="24" w:name="b.-manufacturing-and-logistics"/>
    <w:p>
      <w:pPr>
        <w:pStyle w:val="Heading3"/>
      </w:pPr>
      <w:r>
        <w:t xml:space="preserve">B. Manufacturing and Logistics</w:t>
      </w:r>
    </w:p>
    <w:p>
      <w:pPr>
        <w:pStyle w:val="FirstParagraph"/>
      </w:pPr>
      <w:r>
        <w:t xml:space="preserve">In the industrial corridors of Greater Buenos Aires, logistics and manufacturing sectors are adopting collaborative robots (cobots). Unlike traditional industrial arms that require caging for safety, cobots work alongside humans. The</w:t>
      </w:r>
    </w:p>
    <w:p>
      <w:pPr>
        <w:pStyle w:val="BodyText"/>
      </w:pPr>
      <w:r>
        <w:t xml:space="preserve">Robotics Engineer&gt; in this sector is responsible for programming these systems to handle small-batch, high-variety production runs—a model preferred by Argentine manufacturers aiming to serve niche export markets.</w:t>
      </w:r>
    </w:p>
    <w:bookmarkEnd w:id="24"/>
    <w:bookmarkEnd w:id="25"/>
    <w:bookmarkStart w:id="26" w:name="X6b2576668c0953946d2ef4727da32e7ec264012"/>
    <w:p>
      <w:pPr>
        <w:pStyle w:val="Heading2"/>
      </w:pPr>
      <w:r>
        <w:t xml:space="preserve">IV. Educational Challenges and Strategic Solutions</w:t>
      </w:r>
    </w:p>
    <w:p>
      <w:pPr>
        <w:pStyle w:val="FirstParagraph"/>
      </w:pPr>
      <w:r>
        <w:t xml:space="preserve">The demand for skilled professionals outpaces the supply of graduates with relevant expertise. Traditional engineering degrees in Argentina often lag behind the rapid pace of technological change. To address this, universities in</w:t>
      </w:r>
    </w:p>
    <w:p>
      <w:pPr>
        <w:pStyle w:val="BodyText"/>
      </w:pPr>
      <w:r>
        <w:t xml:space="preserve">Argentina Buenos Aires&gt; must collaborate closely with industry leaders to update curricula.</w:t>
      </w:r>
    </w:p>
    <w:p>
      <w:pPr>
        <w:pStyle w:val="BodyText"/>
      </w:pPr>
      <w:r>
        <w:t xml:space="preserve">We propose a new pedagogical framework for the</w:t>
      </w:r>
    </w:p>
    <w:p>
      <w:pPr>
        <w:pStyle w:val="BodyText"/>
      </w:pPr>
      <w:r>
        <w:t xml:space="preserve">Robotics Engineer&gt;:</w:t>
      </w:r>
    </w:p>
    <w:p>
      <w:pPr>
        <w:numPr>
          <w:ilvl w:val="0"/>
          <w:numId w:val="1001"/>
        </w:numPr>
        <w:pStyle w:val="Compact"/>
      </w:pPr>
      <w:r>
        <w:rPr>
          <w:bCs/>
          <w:b/>
        </w:rPr>
        <w:t xml:space="preserve">Sector-Specific Focus:</w:t>
      </w:r>
      <w:r>
        <w:t xml:space="preserve"> </w:t>
      </w:r>
      <w:r>
        <w:t xml:space="preserve">Courses should be tailored to local industries such as agro-industry, pharmaceuticals, and automotive assembly.</w:t>
      </w:r>
    </w:p>
    <w:p>
      <w:pPr>
        <w:numPr>
          <w:ilvl w:val="0"/>
          <w:numId w:val="1001"/>
        </w:numPr>
        <w:pStyle w:val="Compact"/>
      </w:pPr>
      <w:r>
        <w:rPr>
          <w:bCs/>
          <w:b/>
        </w:rPr>
        <w:t xml:space="preserve">Digital Twins and Simulation:</w:t>
      </w:r>
      <w:r>
        <w:t xml:space="preserve"> </w:t>
      </w:r>
      <w:r>
        <w:t xml:space="preserve">Emphasis on software-based prototyping to reduce hardware costs during the learning phase.</w:t>
      </w:r>
    </w:p>
    <w:p>
      <w:pPr>
        <w:numPr>
          <w:ilvl w:val="0"/>
          <w:numId w:val="1001"/>
        </w:numPr>
        <w:pStyle w:val="Compact"/>
      </w:pPr>
      <w:r>
        <w:rPr>
          <w:bCs/>
          <w:b/>
        </w:rPr>
        <w:t xml:space="preserve">Ethical AI Integration:</w:t>
      </w:r>
      <w:r>
        <w:t xml:space="preserve"> </w:t>
      </w:r>
      <w:r>
        <w:t xml:space="preserve">Training engineers to design systems that respect labor laws and social structures within Argentine society.</w:t>
      </w:r>
    </w:p>
    <w:bookmarkEnd w:id="26"/>
    <w:bookmarkStart w:id="27" w:name="Xe68a6ba5a740e395f9f74fad158f5d079bf6395"/>
    <w:p>
      <w:pPr>
        <w:pStyle w:val="Heading2"/>
      </w:pPr>
      <w:r>
        <w:t xml:space="preserve">V. Case Study: The Buenos Aires Tech Corridor</w:t>
      </w:r>
    </w:p>
    <w:p>
      <w:pPr>
        <w:pStyle w:val="FirstParagraph"/>
      </w:pPr>
      <w:r>
        <w:t xml:space="preserve">A recent initiative in the Buenos Aires technology corridor illustrates the potential of localized robotics development. A consortium of local startups, supported by national grants, developed a vision-based quality control system for food processing plants. Led by a team of young</w:t>
      </w:r>
    </w:p>
    <w:p>
      <w:pPr>
        <w:pStyle w:val="BodyText"/>
      </w:pPr>
      <w:r>
        <w:t xml:space="preserve">Robotics Engineer&gt; professionals, this project reduced waste by 15% while maintaining low operational costs. This success story highlights how</w:t>
      </w:r>
    </w:p>
    <w:p>
      <w:pPr>
        <w:pStyle w:val="BodyText"/>
      </w:pPr>
      <w:r>
        <w:t xml:space="preserve">Argentina Buenos Aires&gt; can leverage local intellectual capital to solve domestic problems without excessive reliance on foreign technology.</w:t>
      </w:r>
    </w:p>
    <w:bookmarkEnd w:id="27"/>
    <w:bookmarkStart w:id="28" w:name="vi.-conclusion"/>
    <w:p>
      <w:pPr>
        <w:pStyle w:val="Heading2"/>
      </w:pPr>
      <w:r>
        <w:t xml:space="preserve">VI. Conclusion</w:t>
      </w:r>
    </w:p>
    <w:p>
      <w:pPr>
        <w:pStyle w:val="FirstParagraph"/>
      </w:pPr>
      <w:r>
        <w:t xml:space="preserve">The trajectory of Argentina’s industrial future is inextricably linked to its ability to harness automation technologies. The</w:t>
      </w:r>
    </w:p>
    <w:p>
      <w:pPr>
        <w:pStyle w:val="BodyText"/>
      </w:pPr>
      <w:r>
        <w:t xml:space="preserve">Robotics Engineer&gt; serves as the critical intermediary between theoretical innovation and practical application. In the specific context of</w:t>
      </w:r>
    </w:p>
    <w:p>
      <w:pPr>
        <w:pStyle w:val="BodyText"/>
      </w:pPr>
      <w:r>
        <w:t xml:space="preserve">Argentina Buenos Aires&gt;, where economic pressures demand higher efficiency, these professionals are not just technicians but strategic assets.</w:t>
      </w:r>
    </w:p>
    <w:p>
      <w:pPr>
        <w:pStyle w:val="BodyText"/>
      </w:pPr>
      <w:r>
        <w:t xml:space="preserve">Policymakers, academic institutions, and industry leaders must align their efforts to support this workforce. By fostering an ecosystem that encourages innovation in robotics within</w:t>
      </w:r>
    </w:p>
    <w:p>
      <w:pPr>
        <w:pStyle w:val="BodyText"/>
      </w:pPr>
      <w:r>
        <w:t xml:space="preserve">Argentina Buenos Aires&gt;, the nation can secure a competitive edge in global markets. Future research should focus on long-term impact assessments of robotic deployment in rural versus urban settings across the region.</w:t>
      </w:r>
    </w:p>
    <w:bookmarkEnd w:id="28"/>
    <w:bookmarkStart w:id="29" w:name="vii.-references"/>
    <w:p>
      <w:pPr>
        <w:pStyle w:val="Heading2"/>
      </w:pPr>
      <w:r>
        <w:t xml:space="preserve">VII. References</w:t>
      </w:r>
    </w:p>
    <w:p>
      <w:pPr>
        <w:numPr>
          <w:ilvl w:val="0"/>
          <w:numId w:val="1002"/>
        </w:numPr>
        <w:pStyle w:val="Compact"/>
      </w:pPr>
      <w:r>
        <w:t xml:space="preserve">[1] Instituto Argentino de Robótica y Automatización (IARA). "Annual Report on Automation Trends 2023."</w:t>
      </w:r>
    </w:p>
    <w:p>
      <w:pPr>
        <w:numPr>
          <w:ilvl w:val="0"/>
          <w:numId w:val="1002"/>
        </w:numPr>
        <w:pStyle w:val="Compact"/>
      </w:pPr>
      <w:r>
        <w:t xml:space="preserve">[2] Government of Buenos Aires Province. "Strategic Plan for Digital Transformation 2030."</w:t>
      </w:r>
    </w:p>
    <w:p>
      <w:pPr>
        <w:numPr>
          <w:ilvl w:val="0"/>
          <w:numId w:val="1002"/>
        </w:numPr>
        <w:pStyle w:val="Compact"/>
      </w:pPr>
      <w:r>
        <w:t xml:space="preserve">[3] Mendez, J., et al. "Cobots in the Pampas: A Study of Agricultural Robotics." *Journal of South American Engineering*, vol. 12, no. 4, 2022.</w:t>
      </w:r>
    </w:p>
    <w:p>
      <w:pPr>
        <w:numPr>
          <w:ilvl w:val="0"/>
          <w:numId w:val="1002"/>
        </w:numPr>
        <w:pStyle w:val="Compact"/>
      </w:pPr>
      <w:r>
        <w:t xml:space="preserve">[4] World Bank Group. "Argentina Economic Monitor: Technology and Productivity."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Robotics Engineer: Pioneering Automation in Argentina's Economic Landscape</dc:title>
  <dc:creator/>
  <dc:language>en</dc:language>
  <cp:keywords/>
  <dcterms:created xsi:type="dcterms:W3CDTF">2026-07-29T16:00:53Z</dcterms:created>
  <dcterms:modified xsi:type="dcterms:W3CDTF">2026-07-29T16:00:53Z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