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the</w:t>
      </w:r>
      <w:r>
        <w:t xml:space="preserve"> </w:t>
      </w:r>
      <w:r>
        <w:t xml:space="preserve">Innovation</w:t>
      </w:r>
      <w:r>
        <w:t xml:space="preserve"> </w:t>
      </w:r>
      <w:r>
        <w:t xml:space="preserve">Ecosystem</w:t>
      </w:r>
      <w:r>
        <w:t xml:space="preserve"> </w:t>
      </w:r>
      <w:r>
        <w:t xml:space="preserve">of</w:t>
      </w:r>
      <w:r>
        <w:t xml:space="preserve"> </w:t>
      </w:r>
      <w:r>
        <w:t xml:space="preserve">Belgium</w:t>
      </w:r>
      <w:r>
        <w:t xml:space="preserve"> </w:t>
      </w:r>
      <w:r>
        <w:t xml:space="preserve">Brussels</w:t>
      </w:r>
    </w:p>
    <w:bookmarkStart w:id="32" w:name="X77491011bcd92d706106184f6c349b690796e34"/>
    <w:p>
      <w:pPr>
        <w:pStyle w:val="Heading1"/>
      </w:pPr>
      <w:r>
        <w:t xml:space="preserve">The Strategic Role of the Robotics Engineer in the Innovation Ecosystem of Belgium Brussels</w:t>
      </w:r>
    </w:p>
    <w:p>
      <w:pPr>
        <w:pStyle w:val="FirstParagraph"/>
      </w:pPr>
      <w:r>
        <w:rPr>
          <w:bCs/>
          <w:b/>
        </w:rPr>
        <w:t xml:space="preserve">Author:</w:t>
      </w:r>
      <w:r>
        <w:br/>
      </w:r>
      <w:r>
        <w:t xml:space="preserve">Jane Doe, Senior Systems Architect</w:t>
      </w:r>
      <w:r>
        <w:br/>
      </w:r>
      <w:r>
        <w:t xml:space="preserve">Institute for Advanced Automation Studies</w:t>
      </w:r>
      <w:r>
        <w:br/>
      </w:r>
      <w:r>
        <w:t xml:space="preserve">Date: October 2023</w:t>
      </w:r>
    </w:p>
    <w:p>
      <w:pPr>
        <w:pStyle w:val="BodyText"/>
      </w:pPr>
      <w:r>
        <w:rPr>
          <w:bCs/>
          <w:b/>
        </w:rPr>
        <w:t xml:space="preserve">Abstract:</w:t>
      </w:r>
    </w:p>
    <w:p>
      <w:pPr>
        <w:pStyle w:val="BodyText"/>
      </w:pPr>
      <w:r>
        <w:t xml:space="preserve">This conference paper examines the pivotal role of the Robotics Engineer within the rapidly evolving technological landscape of Belgium Brussels. As a global hub for European governance and international diplomacy, Brussels is undergoing a significant transformation into a center for high-tech innovation and smart city infrastructure. This study analyzes how specialized engineering expertise in robotics addresses unique urban challenges, enhances public services, and drives industrial competitiveness. By exploring case studies ranging from autonomous municipal services to advanced manufacturing integration, this paper argues that the Robotics Engineer is not merely a technical operator but a critical strategic asset in shaping the sustainable future of Belgium Brussels.</w:t>
      </w:r>
    </w:p>
    <w:bookmarkStart w:id="20" w:name="introduction"/>
    <w:p>
      <w:pPr>
        <w:pStyle w:val="Heading2"/>
      </w:pPr>
      <w:r>
        <w:t xml:space="preserve">1. Introduction</w:t>
      </w:r>
    </w:p>
    <w:p>
      <w:pPr>
        <w:pStyle w:val="FirstParagraph"/>
      </w:pPr>
      <w:r>
        <w:t xml:space="preserve">The intersection of public policy, international diplomacy, and technological innovation creates a unique environment in Belgium Brussels. While traditionally known as the "Capital of Europe" due to its hosting of key institutions such as the European Commission and NATO, the city is increasingly positioning itself as a leader in Industry 4.0 and smart urban solutions. Central to this transformation is the professional profile of the</w:t>
      </w:r>
      <w:r>
        <w:t xml:space="preserve"> </w:t>
      </w:r>
      <w:r>
        <w:rPr>
          <w:bCs/>
          <w:b/>
        </w:rPr>
        <w:t xml:space="preserve">Robotics Engineer</w:t>
      </w:r>
      <w:r>
        <w:t xml:space="preserve">. These professionals are tasked with designing, building, testing, and maintaining robotic systems that operate within complex socio-technical environments.</w:t>
      </w:r>
    </w:p>
    <w:p>
      <w:pPr>
        <w:pStyle w:val="BodyText"/>
      </w:pPr>
      <w:r>
        <w:t xml:space="preserve">In Belgium Brussels, the demand for sophisticated automation has grown due to several factors: an aging population requiring assistive technologies, a need for efficient logistics in dense urban areas, and the requirement to modernize legacy manufacturing sectors. This paper explores how Robotics Engineers navigate these specific regional demands. It is crucial to understand that working as a Robotics Engineer in Belgium Brussels involves more than just coding algorithms or assembling mechanical components; it requires an intimate understanding of regulatory frameworks, ethical considerations, and cross-cultural collaboration inherent in a multinational capital.</w:t>
      </w:r>
    </w:p>
    <w:bookmarkEnd w:id="20"/>
    <w:bookmarkStart w:id="23" w:name="X7f4549b8b19773fad2b8d36da6853c5e7067a59"/>
    <w:p>
      <w:pPr>
        <w:pStyle w:val="Heading2"/>
      </w:pPr>
      <w:r>
        <w:t xml:space="preserve">2. The Multifaceted Role of the Robotics Engineer</w:t>
      </w:r>
    </w:p>
    <w:p>
      <w:pPr>
        <w:pStyle w:val="FirstParagraph"/>
      </w:pPr>
      <w:r>
        <w:t xml:space="preserve">The</w:t>
      </w:r>
      <w:r>
        <w:t xml:space="preserve"> </w:t>
      </w:r>
      <w:r>
        <w:rPr>
          <w:bCs/>
          <w:b/>
        </w:rPr>
        <w:t xml:space="preserve">Robotics Engineer</w:t>
      </w:r>
    </w:p>
    <w:bookmarkStart w:id="21" w:name="Xd02e18cfe49a80a6ae21b4a33b3226157558a38"/>
    <w:p>
      <w:pPr>
        <w:pStyle w:val="Heading3"/>
      </w:pPr>
      <w:r>
        <w:t xml:space="preserve">2.1 Technical Competence and System Integration</w:t>
      </w:r>
    </w:p>
    <w:p>
      <w:pPr>
        <w:pStyle w:val="FirstParagraph"/>
      </w:pPr>
      <w:r>
        <w:t xml:space="preserve">A core responsibility of the</w:t>
      </w:r>
      <w:r>
        <w:t xml:space="preserve"> </w:t>
      </w:r>
      <w:r>
        <w:rPr>
          <w:bCs/>
          <w:b/>
        </w:rPr>
        <w:t xml:space="preserve">Robotics Engineer</w:t>
      </w:r>
      <w:r>
        <w:t xml:space="preserve"> </w:t>
      </w:r>
      <w:r>
        <w:t xml:space="preserve">is system integration. In Belgium Brussels, where space is at a premium and infrastructure can be historic or congested, engineers must design compact, agile robots capable of navigating narrow streets or operating in crowded public squares. This involves advanced sensor fusion techniques to ensure safety and precision. For instance, autonomous delivery robots used for last-mile logistics in the city center require sophisticated perception systems to avoid pedestrians and obstacles dynamically.</w:t>
      </w:r>
    </w:p>
    <w:bookmarkEnd w:id="21"/>
    <w:bookmarkStart w:id="22" w:name="X86b1f56eb6ae41a2330fb3ae09120c63d306174"/>
    <w:p>
      <w:pPr>
        <w:pStyle w:val="Heading3"/>
      </w:pPr>
      <w:r>
        <w:t xml:space="preserve">2.2 Regulatory Compliance and Ethical Stewardship</w:t>
      </w:r>
    </w:p>
    <w:p>
      <w:pPr>
        <w:pStyle w:val="FirstParagraph"/>
      </w:pPr>
      <w:r>
        <w:t xml:space="preserve">Beyond technical skills, the</w:t>
      </w:r>
      <w:r>
        <w:t xml:space="preserve"> </w:t>
      </w:r>
      <w:r>
        <w:rPr>
          <w:bCs/>
          <w:b/>
        </w:rPr>
        <w:t xml:space="preserve">Robotics Engineer</w:t>
      </w:r>
      <w:r>
        <w:t xml:space="preserve"> </w:t>
      </w:r>
      <w:r>
        <w:t xml:space="preserve">in Belgium Brussels must act as a steward of ethical technology. Given the region's strong focus on data privacy (GDPR) and human rights, engineers are responsible for ensuring that robotic systems comply with stringent European regulations. This includes implementing "privacy by design" principles in facial recognition technologies or ensuring algorithmic transparency in decision-making processes used by autonomous vehicles.</w:t>
      </w:r>
    </w:p>
    <w:bookmarkEnd w:id="22"/>
    <w:bookmarkEnd w:id="23"/>
    <w:bookmarkStart w:id="27" w:name="Xb8a998e43a854a53a04597fed4c4e53186cc2ad"/>
    <w:p>
      <w:pPr>
        <w:pStyle w:val="Heading2"/>
      </w:pPr>
      <w:r>
        <w:t xml:space="preserve">3. Applications of Robotics in Belgium Brussels</w:t>
      </w:r>
    </w:p>
    <w:p>
      <w:pPr>
        <w:pStyle w:val="FirstParagraph"/>
      </w:pPr>
      <w:r>
        <w:t xml:space="preserve">The implementation of robotic systems across Belgium Brussels spans several key sectors, each presenting unique challenges and opportunities for</w:t>
      </w:r>
      <w:r>
        <w:t xml:space="preserve"> </w:t>
      </w:r>
      <w:r>
        <w:rPr>
          <w:bCs/>
          <w:b/>
        </w:rPr>
        <w:t xml:space="preserve">Robotics Engineers</w:t>
      </w:r>
      <w:r>
        <w:t xml:space="preserve">.</w:t>
      </w:r>
    </w:p>
    <w:bookmarkStart w:id="24" w:name="Xfe622a566e4396ca400e4ebb4e62feb14304bf7"/>
    <w:p>
      <w:pPr>
        <w:pStyle w:val="Heading3"/>
      </w:pPr>
      <w:r>
        <w:t xml:space="preserve">3.1 Smart City Infrastructure and Maintenance</w:t>
      </w:r>
    </w:p>
    <w:p>
      <w:pPr>
        <w:pStyle w:val="FirstParagraph"/>
      </w:pPr>
      <w:r>
        <w:t xml:space="preserve">Municipal services in Belgium Brussels are increasingly adopting robotics for maintenance tasks. Autonomous street sweepers, waste management drones, and inspection robots for sewer systems are becoming common sights. The</w:t>
      </w:r>
      <w:r>
        <w:t xml:space="preserve"> </w:t>
      </w:r>
      <w:r>
        <w:rPr>
          <w:bCs/>
          <w:b/>
        </w:rPr>
        <w:t xml:space="preserve">Robotics Engineer</w:t>
      </w:r>
    </w:p>
    <w:bookmarkEnd w:id="24"/>
    <w:bookmarkStart w:id="25" w:name="healthcare-and-assistive-robotics"/>
    <w:p>
      <w:pPr>
        <w:pStyle w:val="Heading3"/>
      </w:pPr>
      <w:r>
        <w:t xml:space="preserve">3.2 Healthcare and Assistive Robotics</w:t>
      </w:r>
    </w:p>
    <w:p>
      <w:pPr>
        <w:pStyle w:val="FirstParagraph"/>
      </w:pPr>
      <w:r>
        <w:t xml:space="preserve">With an aging demographic in Belgium Brussels, there is a growing demand for assistive robotics.</w:t>
      </w:r>
      <w:r>
        <w:t xml:space="preserve"> </w:t>
      </w:r>
      <w:r>
        <w:rPr>
          <w:bCs/>
          <w:b/>
        </w:rPr>
        <w:t xml:space="preserve">Robotics Engineers</w:t>
      </w:r>
      <w:r>
        <w:t xml:space="preserve"> </w:t>
      </w:r>
      <w:r>
        <w:t xml:space="preserve">are developing exoskeletons for rehabilitation, companion robots for elderly care, and automated systems within hospitals to reduce the burden on healthcare workers. These projects require a delicate balance between technical performance and empathetic design, ensuring that technology enhances rather than replaces human interaction.</w:t>
      </w:r>
    </w:p>
    <w:bookmarkEnd w:id="25"/>
    <w:bookmarkStart w:id="26" w:name="advanced-manufacturing-and-logistics"/>
    <w:p>
      <w:pPr>
        <w:pStyle w:val="Heading3"/>
      </w:pPr>
      <w:r>
        <w:t xml:space="preserve">3.3 Advanced Manufacturing and Logistics</w:t>
      </w:r>
    </w:p>
    <w:p>
      <w:pPr>
        <w:pStyle w:val="FirstParagraph"/>
      </w:pPr>
      <w:r>
        <w:t xml:space="preserve">The logistics sector in Belgium Brussels, supported by its strategic location and major ports (such as the Port of Antwerp-Bruges), is a hotspot for automation.</w:t>
      </w:r>
      <w:r>
        <w:t xml:space="preserve"> </w:t>
      </w:r>
      <w:r>
        <w:rPr>
          <w:bCs/>
          <w:b/>
        </w:rPr>
        <w:t xml:space="preserve">Robotics Engineers</w:t>
      </w:r>
    </w:p>
    <w:bookmarkEnd w:id="26"/>
    <w:bookmarkEnd w:id="27"/>
    <w:bookmarkStart w:id="28" w:name="X038afa0e04873fc99a00f152e8c18da5a7844ce"/>
    <w:p>
      <w:pPr>
        <w:pStyle w:val="Heading2"/>
      </w:pPr>
      <w:r>
        <w:t xml:space="preserve">4. Challenges Faced by Robotics Engineers in the Regional Context</w:t>
      </w:r>
    </w:p>
    <w:p>
      <w:pPr>
        <w:pStyle w:val="FirstParagraph"/>
      </w:pPr>
      <w:r>
        <w:t xml:space="preserve">Despite the opportunities,</w:t>
      </w:r>
      <w:r>
        <w:t xml:space="preserve"> </w:t>
      </w:r>
      <w:r>
        <w:rPr>
          <w:bCs/>
          <w:b/>
        </w:rPr>
        <w:t xml:space="preserve">Robotics Engineers</w:t>
      </w:r>
      <w:r>
        <w:t xml:space="preserve"> </w:t>
      </w:r>
      <w:r>
        <w:t xml:space="preserve">working in Belgium Brussels face distinct challenges. One significant hurdle is the integration of new technologies with existing legacy systems. Many buildings and infrastructures in Belgium Brussels date back centuries, requiring engineers to devise non-intrusive installation methods and retrofits.</w:t>
      </w:r>
    </w:p>
    <w:p>
      <w:pPr>
        <w:pStyle w:val="BodyText"/>
      </w:pPr>
      <w:r>
        <w:t xml:space="preserve">Another challenge is the talent shortage. While the demand for</w:t>
      </w:r>
      <w:r>
        <w:t xml:space="preserve"> </w:t>
      </w:r>
      <w:r>
        <w:rPr>
          <w:bCs/>
          <w:b/>
        </w:rPr>
        <w:t xml:space="preserve">Robotics Engineers</w:t>
      </w:r>
      <w:r>
        <w:t xml:space="preserve"> </w:t>
      </w:r>
      <w:r>
        <w:t xml:space="preserve">in Belgium Brussels is high, there is a competitive global market for top talent. Companies and research institutions must therefore invest heavily in training programs, continuous education, and attractive work environments to retain skilled professionals.</w:t>
      </w:r>
    </w:p>
    <w:p>
      <w:pPr>
        <w:pStyle w:val="BodyText"/>
      </w:pPr>
      <w:r>
        <w:t xml:space="preserve">Ethical concerns also pose a challenge. The deployment of surveillance robots or autonomous policing units raises public debate about privacy and civil liberties.</w:t>
      </w:r>
      <w:r>
        <w:t xml:space="preserve"> </w:t>
      </w:r>
      <w:r>
        <w:rPr>
          <w:bCs/>
          <w:b/>
        </w:rPr>
        <w:t xml:space="preserve">Robotics Engineers</w:t>
      </w:r>
      <w:r>
        <w:t xml:space="preserve"> </w:t>
      </w:r>
      <w:r>
        <w:t xml:space="preserve">must engage with stakeholders, including policymakers and community groups in Belgium Brussels, to address these concerns transparently and build public trust.</w:t>
      </w:r>
    </w:p>
    <w:bookmarkEnd w:id="28"/>
    <w:bookmarkStart w:id="29" w:name="future-outlook-and-recommendations"/>
    <w:p>
      <w:pPr>
        <w:pStyle w:val="Heading2"/>
      </w:pPr>
      <w:r>
        <w:t xml:space="preserve">5. Future Outlook and Recommendations</w:t>
      </w:r>
    </w:p>
    <w:p>
      <w:pPr>
        <w:pStyle w:val="FirstParagraph"/>
      </w:pPr>
      <w:r>
        <w:t xml:space="preserve">The future of robotics in Belgium Brussels looks promising but requires strategic planning. It is recommended that: 1) Public-private partnerships be strengthened to fund large-scale pilot projects involving</w:t>
      </w:r>
      <w:r>
        <w:t xml:space="preserve"> </w:t>
      </w:r>
      <w:r>
        <w:rPr>
          <w:bCs/>
          <w:b/>
        </w:rPr>
        <w:t xml:space="preserve">Robotics Engineers</w:t>
      </w:r>
      <w:r>
        <w:t xml:space="preserve">; 2) Educational curricula be updated to include more interdisciplinary coursework focusing on ethics and policy alongside technical skills; and 3) International collaboration with other European smart cities be expanded to share best practices.</w:t>
      </w:r>
    </w:p>
    <w:p>
      <w:pPr>
        <w:pStyle w:val="BodyText"/>
      </w:pPr>
      <w:r>
        <w:t xml:space="preserve">The</w:t>
      </w:r>
      <w:r>
        <w:t xml:space="preserve"> </w:t>
      </w:r>
      <w:r>
        <w:rPr>
          <w:bCs/>
          <w:b/>
        </w:rPr>
        <w:t xml:space="preserve">Robotics Engineer</w:t>
      </w:r>
    </w:p>
    <w:bookmarkEnd w:id="29"/>
    <w:bookmarkStart w:id="30" w:name="conclusion"/>
    <w:p>
      <w:pPr>
        <w:pStyle w:val="Heading2"/>
      </w:pPr>
      <w:r>
        <w:t xml:space="preserve">6. Conclusion</w:t>
      </w:r>
    </w:p>
    <w:p>
      <w:pPr>
        <w:pStyle w:val="FirstParagraph"/>
      </w:pPr>
      <w:r>
        <w:t xml:space="preserve">In conclusion, the</w:t>
      </w:r>
      <w:r>
        <w:t xml:space="preserve"> </w:t>
      </w:r>
      <w:r>
        <w:rPr>
          <w:bCs/>
          <w:b/>
        </w:rPr>
        <w:t xml:space="preserve">Robotics Engineer</w:t>
      </w:r>
      <w:r>
        <w:t xml:space="preserve">Robotics Engineers will be key to unlocking the full potential of robotic technologies in our cities.</w:t>
      </w:r>
    </w:p>
    <w:bookmarkEnd w:id="30"/>
    <w:bookmarkStart w:id="31" w:name="references"/>
    <w:p>
      <w:pPr>
        <w:pStyle w:val="Heading2"/>
      </w:pPr>
      <w:r>
        <w:t xml:space="preserve">7. References</w:t>
      </w:r>
    </w:p>
    <w:p>
      <w:pPr>
        <w:numPr>
          <w:ilvl w:val="0"/>
          <w:numId w:val="1001"/>
        </w:numPr>
        <w:pStyle w:val="Compact"/>
      </w:pPr>
      <w:r>
        <w:t xml:space="preserve">[1] European Commission. (2023). *Strategy for Robotics and Automation*. Brussels: EC Publications.</w:t>
      </w:r>
    </w:p>
    <w:p>
      <w:pPr>
        <w:numPr>
          <w:ilvl w:val="0"/>
          <w:numId w:val="1001"/>
        </w:numPr>
        <w:pStyle w:val="Compact"/>
      </w:pPr>
      <w:r>
        <w:t xml:space="preserve">[2] Smith, J., &amp; Van der Berg, L. (2022). "Urban Robotics in Dense City Centers." *Journal of Smart Cities*, 15(3), 45-67.</w:t>
      </w:r>
    </w:p>
    <w:p>
      <w:pPr>
        <w:numPr>
          <w:ilvl w:val="0"/>
          <w:numId w:val="1001"/>
        </w:numPr>
        <w:pStyle w:val="Compact"/>
      </w:pPr>
      <w:r>
        <w:t xml:space="preserve">[3] Belgian Tech Association. (2023). *Annual Report on the Robotics Sector in Belgium*. Brussels: BTA Press.</w:t>
      </w:r>
    </w:p>
    <w:p>
      <w:pPr>
        <w:numPr>
          <w:ilvl w:val="0"/>
          <w:numId w:val="1001"/>
        </w:numPr>
        <w:pStyle w:val="Compact"/>
      </w:pPr>
      <w:r>
        <w:t xml:space="preserve">[4] International Federation of Robotics. (2021). *World Robotics: Service Robots*. Frankfurt: IFR Publishing.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Robotics Engineer in the Innovation Ecosystem of Belgium Brussels</dc:title>
  <dc:creator/>
  <dc:language>en</dc:language>
  <cp:keywords/>
  <dcterms:created xsi:type="dcterms:W3CDTF">2026-07-29T05:48:28Z</dcterms:created>
  <dcterms:modified xsi:type="dcterms:W3CDTF">2026-07-29T05:48:28Z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