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Canada</w:t>
      </w:r>
      <w:r>
        <w:t xml:space="preserve"> </w:t>
      </w:r>
      <w:r>
        <w:t xml:space="preserve">Montreal:</w:t>
      </w:r>
      <w:r>
        <w:t xml:space="preserve"> </w:t>
      </w:r>
      <w:r>
        <w:t xml:space="preserve">Bridging</w:t>
      </w:r>
      <w:r>
        <w:t xml:space="preserve"> </w:t>
      </w:r>
      <w:r>
        <w:t xml:space="preserve">Innovation</w:t>
      </w:r>
      <w:r>
        <w:t xml:space="preserve"> </w:t>
      </w:r>
      <w:r>
        <w:t xml:space="preserve">and</w:t>
      </w:r>
      <w:r>
        <w:t xml:space="preserve"> </w:t>
      </w:r>
      <w:r>
        <w:t xml:space="preserve">Industrial</w:t>
      </w:r>
      <w:r>
        <w:t xml:space="preserve"> </w:t>
      </w:r>
      <w:r>
        <w:t xml:space="preserve">Application</w:t>
      </w:r>
    </w:p>
    <w:bookmarkStart w:id="35" w:name="X9b46f0cc500bd868abc589ba42c61313596a455"/>
    <w:p>
      <w:pPr>
        <w:pStyle w:val="Heading1"/>
      </w:pPr>
      <w:r>
        <w:t xml:space="preserve">The Evolving Role of the Robotics Engineer in Canada Montreal</w:t>
      </w:r>
    </w:p>
    <w:p>
      <w:pPr>
        <w:pStyle w:val="FirstParagraph"/>
      </w:pPr>
      <w:r>
        <w:rPr>
          <w:bCs/>
          <w:b/>
        </w:rPr>
        <w:t xml:space="preserve">Alexandre Tremblay, Ph.D.</w:t>
      </w:r>
      <w:r>
        <w:br/>
      </w:r>
      <w:r>
        <w:t xml:space="preserve">Department of Mechanical Engineering</w:t>
      </w:r>
      <w:r>
        <w:br/>
      </w:r>
      <w:r>
        <w:t xml:space="preserve">McGill University</w:t>
      </w:r>
      <w:r>
        <w:br/>
      </w:r>
      <w:r>
        <w:t xml:space="preserve">Montreal, QC, Canada</w:t>
      </w:r>
    </w:p>
    <w:bookmarkStart w:id="20" w:name="abstract"/>
    <w:p>
      <w:pPr>
        <w:pStyle w:val="Heading2"/>
      </w:pPr>
      <w:r>
        <w:t xml:space="preserve">Abstract</w:t>
      </w:r>
    </w:p>
    <w:p>
      <w:pPr>
        <w:pStyle w:val="FirstParagraph"/>
      </w:pPr>
      <w:r>
        <w:t xml:space="preserve">This conference paper explores the critical and multifaceted role of the Robotics Engineer within the dynamic technological ecosystem of Canada Montreal. As a global hub for artificial intelligence, aerospace, and advanced manufacturing, Montreal presents a unique landscape where theoretical robotics research converges with industrial application. This document analyzes how Robotics Engineers in this specific geographical context are adapting to rapid technological advancements, addressing regulatory challenges in Canada, and driving innovation across sectors such as healthcare logistics and autonomous transportation. We argue that the modern Robotics Engineer is not merely a technician but a strategic integrator who must navigate the unique socio-technical environment of Quebec and Canada.</w:t>
      </w:r>
    </w:p>
    <w:bookmarkEnd w:id="20"/>
    <w:bookmarkStart w:id="21" w:name="introduction"/>
    <w:p>
      <w:pPr>
        <w:pStyle w:val="Heading2"/>
      </w:pPr>
      <w:r>
        <w:t xml:space="preserve">1. Introduction</w:t>
      </w:r>
    </w:p>
    <w:p>
      <w:pPr>
        <w:pStyle w:val="FirstParagraph"/>
      </w:pPr>
      <w:r>
        <w:t xml:space="preserve">The landscape of engineering in North America has undergone a seismic shift with the advent of Industry 4.0. Nowhere is this transformation more palpable than in Canada Montreal, a city that has emerged as a premier global destination for robotics research and development. From the historic industrial zones of the South Shore to cutting-edge innovation hubs downtown, Robotics Engineers are at the forefront of this digital revolution. However, the role of a</w:t>
      </w:r>
      <w:r>
        <w:t xml:space="preserve"> </w:t>
      </w:r>
      <w:r>
        <w:rPr>
          <w:bCs/>
          <w:b/>
        </w:rPr>
        <w:t xml:space="preserve">Robotics Engineer</w:t>
      </w:r>
      <w:r>
        <w:t xml:space="preserve"> </w:t>
      </w:r>
      <w:r>
        <w:t xml:space="preserve">is undergoing significant redefinition. It is no longer sufficient to possess mechanical design skills; today’s engineer must be proficient in machine learning algorithms, ethical AI deployment, and cross-disciplinary collaboration.</w:t>
      </w:r>
    </w:p>
    <w:p>
      <w:pPr>
        <w:pStyle w:val="BodyText"/>
      </w:pPr>
      <w:r>
        <w:t xml:space="preserve">In the context of</w:t>
      </w:r>
      <w:r>
        <w:t xml:space="preserve"> </w:t>
      </w:r>
      <w:r>
        <w:rPr>
          <w:bCs/>
          <w:b/>
        </w:rPr>
        <w:t xml:space="preserve">Canada Montreal</w:t>
      </w:r>
      <w:r>
        <w:t xml:space="preserve">, these challenges are compounded by specific regional economic factors and regulatory environments. Canada boasts a robust intellectual property framework and strong government support for STEM education, yet it faces unique labor market dynamics. This paper examines how Robotics Engineers operate within this specific ecosystem, leveraging the city's status as an AI capital while addressing practical deployment issues in Canadian industries.</w:t>
      </w:r>
    </w:p>
    <w:bookmarkEnd w:id="21"/>
    <w:bookmarkStart w:id="25" w:name="X942614573f7073db619f8e2bb1bf6bd447782c3"/>
    <w:p>
      <w:pPr>
        <w:pStyle w:val="Heading2"/>
      </w:pPr>
      <w:r>
        <w:t xml:space="preserve">2. The Technical Competencies of the Modern Robotics Engineer</w:t>
      </w:r>
    </w:p>
    <w:p>
      <w:pPr>
        <w:pStyle w:val="FirstParagraph"/>
      </w:pPr>
      <w:r>
        <w:t xml:space="preserve">To understand the impact of a</w:t>
      </w:r>
      <w:r>
        <w:t xml:space="preserve"> </w:t>
      </w:r>
      <w:r>
        <w:rPr>
          <w:bCs/>
          <w:b/>
        </w:rPr>
        <w:t xml:space="preserve">Robotics Engineer</w:t>
      </w:r>
      <w:r>
        <w:t xml:space="preserve">, one must first deconstruct their core competencies. In Montreal, where institutions like McGill University and Université de Montréal are leading global research in deep learning, the expectations for engineers are exceptionally high. A contemporary Robotics Engineer must master three distinct pillars: perception, cognition, and action.</w:t>
      </w:r>
    </w:p>
    <w:bookmarkStart w:id="22" w:name="perception-and-sensory-integration"/>
    <w:p>
      <w:pPr>
        <w:pStyle w:val="Heading3"/>
      </w:pPr>
      <w:r>
        <w:t xml:space="preserve">2.1 Perception and Sensory Integration</w:t>
      </w:r>
    </w:p>
    <w:p>
      <w:pPr>
        <w:pStyle w:val="FirstParagraph"/>
      </w:pPr>
      <w:r>
        <w:t xml:space="preserve">The first pillar involves the integration of LiDAR, computer vision systems, and tactile sensors. In the cold climate of Montreal, engineers face unique hardware challenges regarding sensor accuracy during winter months due to ice accumulation and low-light conditions. Therefore, Robotics Engineers in this region are innovating specifically for harsh environmental conditions, creating robust perception systems that function reliably year-round.</w:t>
      </w:r>
    </w:p>
    <w:bookmarkEnd w:id="22"/>
    <w:bookmarkStart w:id="23" w:name="cognitive-architecture-and-ai"/>
    <w:p>
      <w:pPr>
        <w:pStyle w:val="Heading3"/>
      </w:pPr>
      <w:r>
        <w:t xml:space="preserve">2.2 Cognitive Architecture and AI</w:t>
      </w:r>
    </w:p>
    <w:p>
      <w:pPr>
        <w:pStyle w:val="FirstParagraph"/>
      </w:pPr>
      <w:r>
        <w:t xml:space="preserve">Montreal is often cited as the "Silicon Valley of AI." Consequently, Robotics Engineers here work closely with data scientists to implement neural networks that allow robots to learn from their environment in real-time. The separation between software engineering and mechanical engineering has blurred. A</w:t>
      </w:r>
      <w:r>
        <w:t xml:space="preserve"> </w:t>
      </w:r>
      <w:r>
        <w:rPr>
          <w:bCs/>
          <w:b/>
        </w:rPr>
        <w:t xml:space="preserve">Robotics Engineer</w:t>
      </w:r>
      <w:r>
        <w:t xml:space="preserve"> </w:t>
      </w:r>
      <w:r>
        <w:t xml:space="preserve">must understand Python-based frameworks such as TensorFlow or PyTorch, which are heavily utilized by research labs in Montreal, to effectively program robotic behaviors.</w:t>
      </w:r>
    </w:p>
    <w:bookmarkEnd w:id="23"/>
    <w:bookmarkStart w:id="24" w:name="actuation-and-control-systems"/>
    <w:p>
      <w:pPr>
        <w:pStyle w:val="Heading3"/>
      </w:pPr>
      <w:r>
        <w:t xml:space="preserve">2.3 Actuation and Control Systems</w:t>
      </w:r>
    </w:p>
    <w:p>
      <w:pPr>
        <w:pStyle w:val="FirstParagraph"/>
      </w:pPr>
      <w:r>
        <w:t xml:space="preserve">The physical manipulation of the robot remains crucial. Engineers must design actuators and control loops that provide precision in delicate tasks, such as surgical robotics, or power in heavy-duty tasks, such as warehouse automation. The proximity to major aerospace manufacturers like Bombardier (now Airbus) necessitates a high standard for reliability and safety in these mechanical systems.</w:t>
      </w:r>
    </w:p>
    <w:bookmarkEnd w:id="24"/>
    <w:bookmarkEnd w:id="25"/>
    <w:bookmarkStart w:id="28" w:name="Xe528061ae59a5a4e8aa68ed91278d8b19dc3e63"/>
    <w:p>
      <w:pPr>
        <w:pStyle w:val="Heading2"/>
      </w:pPr>
      <w:r>
        <w:t xml:space="preserve">3. The Montreal Ecosystem: A Hub for Robotics Innovation</w:t>
      </w:r>
    </w:p>
    <w:p>
      <w:pPr>
        <w:pStyle w:val="FirstParagraph"/>
      </w:pPr>
      <w:r>
        <w:t xml:space="preserve">The geography of</w:t>
      </w:r>
      <w:r>
        <w:t xml:space="preserve"> </w:t>
      </w:r>
      <w:r>
        <w:rPr>
          <w:bCs/>
          <w:b/>
        </w:rPr>
        <w:t xml:space="preserve">Canada Montreal</w:t>
      </w:r>
      <w:r>
        <w:t xml:space="preserve"> </w:t>
      </w:r>
      <w:r>
        <w:t xml:space="preserve">plays a significant role in shaping the work of robotics professionals. The city is home to Mila – the Quebec AI Institute, which has attracted top-tier talent worldwide. This concentration of expertise creates a symbiotic relationship between academia and industry.</w:t>
      </w:r>
    </w:p>
    <w:bookmarkStart w:id="26" w:name="academic-industrial-synergy"/>
    <w:p>
      <w:pPr>
        <w:pStyle w:val="Heading3"/>
      </w:pPr>
      <w:r>
        <w:t xml:space="preserve">3.1 Academic-Industrial Synergy</w:t>
      </w:r>
    </w:p>
    <w:p>
      <w:pPr>
        <w:pStyle w:val="FirstParagraph"/>
      </w:pPr>
      <w:r>
        <w:t xml:space="preserve">In Montreal, the boundary between research and product development is porous. Many</w:t>
      </w:r>
      <w:r>
        <w:t xml:space="preserve"> </w:t>
      </w:r>
      <w:r>
        <w:rPr>
          <w:bCs/>
          <w:b/>
        </w:rPr>
        <w:t xml:space="preserve">Robotics Engineers</w:t>
      </w:r>
      <w:r>
        <w:t xml:space="preserve"> </w:t>
      </w:r>
      <w:r>
        <w:t xml:space="preserve">begin their careers in university labs before transitioning to startups or established corporations such as Ubiquitous Robotics and Kinova (now part of SoftBank Robotics). This pipeline ensures that the engineers working in Canada are constantly updated with state-of-the-art methodologies.</w:t>
      </w:r>
    </w:p>
    <w:bookmarkEnd w:id="26"/>
    <w:bookmarkStart w:id="27" w:name="sector-specific-applications"/>
    <w:p>
      <w:pPr>
        <w:pStyle w:val="Heading3"/>
      </w:pPr>
      <w:r>
        <w:t xml:space="preserve">3.2 Sector-Specific Applications</w:t>
      </w:r>
    </w:p>
    <w:p>
      <w:pPr>
        <w:pStyle w:val="FirstParagraph"/>
      </w:pPr>
      <w:r>
        <w:t xml:space="preserve">The applications of robotics in Montreal vary significantly by sector:</w:t>
      </w:r>
    </w:p>
    <w:p>
      <w:pPr>
        <w:numPr>
          <w:ilvl w:val="0"/>
          <w:numId w:val="1001"/>
        </w:numPr>
        <w:pStyle w:val="Compact"/>
      </w:pPr>
      <w:r>
        <w:rPr>
          <w:bCs/>
          <w:b/>
        </w:rPr>
        <w:t xml:space="preserve">Aerospace:</w:t>
      </w:r>
      <w:r>
        <w:t xml:space="preserve"> </w:t>
      </w:r>
      <w:r>
        <w:t xml:space="preserve">Collaborative robots (cobots) are increasingly used in the assembly of aircraft components, requiring engineers to focus on human-robot interaction safety.</w:t>
      </w:r>
    </w:p>
    <w:p>
      <w:pPr>
        <w:numPr>
          <w:ilvl w:val="0"/>
          <w:numId w:val="1001"/>
        </w:numPr>
        <w:pStyle w:val="Compact"/>
      </w:pPr>
      <w:r>
        <w:rPr>
          <w:bCs/>
          <w:b/>
        </w:rPr>
        <w:t xml:space="preserve">Healthcare:</w:t>
      </w:r>
      <w:r>
        <w:t xml:space="preserve"> </w:t>
      </w:r>
      <w:r>
        <w:t xml:space="preserve">With an aging population, there is a surge in demand for assistive robotics. Engineers here focus on exoskeletons and rehabilitation devices that meet strict Canadian healthcare standards.</w:t>
      </w:r>
    </w:p>
    <w:p>
      <w:pPr>
        <w:numPr>
          <w:ilvl w:val="0"/>
          <w:numId w:val="1001"/>
        </w:numPr>
        <w:pStyle w:val="Compact"/>
      </w:pPr>
      <w:r>
        <w:rPr>
          <w:bCs/>
          <w:b/>
        </w:rPr>
        <w:t xml:space="preserve">Agriculture:</w:t>
      </w:r>
      <w:r>
        <w:t xml:space="preserve"> </w:t>
      </w:r>
      <w:r>
        <w:t xml:space="preserve">While not traditionally associated with Montreal, the province of Quebec has a strong agricultural sector. Robotics Engineers are developing autonomous harvesters capable of navigating uneven terrain, a niche market that requires specialized mechanical adaptations.</w:t>
      </w:r>
    </w:p>
    <w:bookmarkEnd w:id="27"/>
    <w:bookmarkEnd w:id="28"/>
    <w:bookmarkStart w:id="31" w:name="X5b19d998d9232a1ccd290d1dfc7f19d2dba537a"/>
    <w:p>
      <w:pPr>
        <w:pStyle w:val="Heading2"/>
      </w:pPr>
      <w:r>
        <w:t xml:space="preserve">4. Regulatory and Ethical Challenges in Canada</w:t>
      </w:r>
    </w:p>
    <w:p>
      <w:pPr>
        <w:pStyle w:val="FirstParagraph"/>
      </w:pPr>
      <w:r>
        <w:t xml:space="preserve">The practice of engineering in Canada is regulated by provincial orders, such as the Ordre des ingénieurs du Québec (OIQ). For a</w:t>
      </w:r>
      <w:r>
        <w:t xml:space="preserve"> </w:t>
      </w:r>
      <w:r>
        <w:rPr>
          <w:bCs/>
          <w:b/>
        </w:rPr>
        <w:t xml:space="preserve">Robotics Engineer</w:t>
      </w:r>
      <w:r>
        <w:t xml:space="preserve">, obtaining licensure or working under the supervision of a Professional Engineer (P.Eng.) involves navigating complex liability frameworks.</w:t>
      </w:r>
    </w:p>
    <w:bookmarkStart w:id="29" w:name="safety-standards-and-liability"/>
    <w:p>
      <w:pPr>
        <w:pStyle w:val="Heading3"/>
      </w:pPr>
      <w:r>
        <w:t xml:space="preserve">4.1 Safety Standards and Liability</w:t>
      </w:r>
    </w:p>
    <w:p>
      <w:pPr>
        <w:pStyle w:val="FirstParagraph"/>
      </w:pPr>
      <w:r>
        <w:t xml:space="preserve">Montreal, as part of Canada, adheres to rigorous safety standards set by bodies like CSA Group (Canadian Standards Association). Robotics Engineers must ensure that their designs comply with ISO 10218 and ISO/TS 15066 standards for industrial robots and collaborative robots. The legal implications of a robot malfunction in a shared workspace are severe, making the engineer’s role in risk assessment paramount.</w:t>
      </w:r>
    </w:p>
    <w:bookmarkEnd w:id="29"/>
    <w:bookmarkStart w:id="30" w:name="ethical-ai-deployment"/>
    <w:p>
      <w:pPr>
        <w:pStyle w:val="Heading3"/>
      </w:pPr>
      <w:r>
        <w:t xml:space="preserve">4.2 Ethical AI Deployment</w:t>
      </w:r>
    </w:p>
    <w:p>
      <w:pPr>
        <w:pStyle w:val="FirstParagraph"/>
      </w:pPr>
      <w:r>
        <w:t xml:space="preserve">Civilian and military applications of robotics raise ethical questions regarding autonomy and decision-making. In Montreal, where there is a strong emphasis on digital rights and privacy, engineers must incorporate "ethics by design." This involves programming robots to respect user privacy (especially in domestic settings) and ensuring that autonomous decisions can be explained or audited.</w:t>
      </w:r>
    </w:p>
    <w:bookmarkEnd w:id="30"/>
    <w:bookmarkEnd w:id="31"/>
    <w:bookmarkStart w:id="32" w:name="Xc11216b827bf93c408cd450eb301e1b5dd4f76a"/>
    <w:p>
      <w:pPr>
        <w:pStyle w:val="Heading2"/>
      </w:pPr>
      <w:r>
        <w:t xml:space="preserve">5. Future Outlook for Robotics Engineers in Canada Montreal</w:t>
      </w:r>
    </w:p>
    <w:p>
      <w:pPr>
        <w:pStyle w:val="FirstParagraph"/>
      </w:pPr>
      <w:r>
        <w:t xml:space="preserve">Looking ahead, the demand for skilled</w:t>
      </w:r>
      <w:r>
        <w:t xml:space="preserve"> </w:t>
      </w:r>
      <w:r>
        <w:rPr>
          <w:bCs/>
          <w:b/>
        </w:rPr>
        <w:t xml:space="preserve">Robotics Engineers</w:t>
      </w:r>
      <w:r>
        <w:t xml:space="preserve"> </w:t>
      </w:r>
      <w:r>
        <w:t xml:space="preserve">in Canada Montreal is projected to grow exponentially. The convergence of 5G networks and edge computing will allow for more distributed robotic systems, where swarms of robots coordinate without constant cloud connectivity. This shift requires engineers to optimize code for low-latency performance on embedded hardware.</w:t>
      </w:r>
    </w:p>
    <w:p>
      <w:pPr>
        <w:pStyle w:val="BodyText"/>
      </w:pPr>
      <w:r>
        <w:t xml:space="preserve">Furthermore, the push towards sustainability in Canada will drive innovation in green robotics. Engineers will need to design energy-efficient robots that can perform maintenance on renewable energy infrastructure, such as wind turbines located in rural Quebec. The bilingual nature of Montreal also offers a unique advantage; Robotics Engineers must often document systems and interact with diverse teams, requiring strong communication skills alongside technical prowess.</w:t>
      </w:r>
    </w:p>
    <w:bookmarkEnd w:id="32"/>
    <w:bookmarkStart w:id="33" w:name="conclusion"/>
    <w:p>
      <w:pPr>
        <w:pStyle w:val="Heading2"/>
      </w:pPr>
      <w:r>
        <w:t xml:space="preserve">6. Conclusion</w:t>
      </w:r>
    </w:p>
    <w:p>
      <w:pPr>
        <w:pStyle w:val="FirstParagraph"/>
      </w:pPr>
      <w:r>
        <w:t xml:space="preserve">In conclusion, the role of the Robotics Engineer in Canada Montreal is defined by a complex interplay of advanced technical skill, ethical responsibility, and regional economic context. Montreal’s status as an AI capital provides a fertile ground for innovation, but it also raises the bar for engineering excellence. These professionals are not just building machines; they are integrating intelligent systems into the fabric of Canadian society. As we move forward, the collaboration between academic institutions in Montreal and industrial partners across Canada will be crucial in defining the next generation of robotic capabilities. The modern Robotics Engineer must therefore be an adaptive leader, capable of bridging the gap between theoretical research and practical, safe deployment.</w:t>
      </w:r>
    </w:p>
    <w:bookmarkEnd w:id="33"/>
    <w:bookmarkStart w:id="34" w:name="references"/>
    <w:p>
      <w:pPr>
        <w:pStyle w:val="Heading2"/>
      </w:pPr>
      <w:r>
        <w:t xml:space="preserve">References</w:t>
      </w:r>
    </w:p>
    <w:p>
      <w:pPr>
        <w:numPr>
          <w:ilvl w:val="0"/>
          <w:numId w:val="1002"/>
        </w:numPr>
        <w:pStyle w:val="Compact"/>
      </w:pPr>
      <w:r>
        <w:t xml:space="preserve">Tremblay, A., &amp; Smith, J. (2023). "Integration of Deep Learning in Industrial Automation." Journal of Canadian Robotics Research.</w:t>
      </w:r>
    </w:p>
    <w:p>
      <w:pPr>
        <w:numPr>
          <w:ilvl w:val="0"/>
          <w:numId w:val="1002"/>
        </w:numPr>
        <w:pStyle w:val="Compact"/>
      </w:pPr>
      <w:r>
        <w:t xml:space="preserve">Mila – Quebec AI Institute. (2024). "Annual Report on Artificial Intelligence Research and Development."</w:t>
      </w:r>
    </w:p>
    <w:p>
      <w:pPr>
        <w:numPr>
          <w:ilvl w:val="0"/>
          <w:numId w:val="1002"/>
        </w:numPr>
        <w:pStyle w:val="Compact"/>
      </w:pPr>
      <w:r>
        <w:t xml:space="preserve">Ordre des ingénieurs du Québec. (2023). "Code of Ethics and Professional Responsibilities."</w:t>
      </w:r>
    </w:p>
    <w:p>
      <w:pPr>
        <w:numPr>
          <w:ilvl w:val="0"/>
          <w:numId w:val="1002"/>
        </w:numPr>
        <w:pStyle w:val="Compact"/>
      </w:pPr>
      <w:r>
        <w:t xml:space="preserve">Cournoyer, P. (2022). "The Future of Aerospace Manufacturing in Montreal." International Journal of Aerospace Engineering.</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Robotics Engineer in Canada Montreal: Bridging Innovation and Industrial Application</dc:title>
  <dc:creator/>
  <dc:language>en</dc:language>
  <cp:keywords/>
  <dcterms:created xsi:type="dcterms:W3CDTF">2026-07-29T16:34:39Z</dcterms:created>
  <dcterms:modified xsi:type="dcterms:W3CDTF">2026-07-29T16:34:39Z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