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Tradition</w:t>
      </w:r>
      <w:r>
        <w:t xml:space="preserve"> </w:t>
      </w:r>
      <w:r>
        <w:t xml:space="preserve">and</w:t>
      </w:r>
      <w:r>
        <w:t xml:space="preserve"> </w:t>
      </w:r>
      <w:r>
        <w:t xml:space="preserve">Automation</w:t>
      </w:r>
    </w:p>
    <w:bookmarkStart w:id="32" w:name="Xa924798922f7274730ffdcb2acd400469dab3be"/>
    <w:p>
      <w:pPr>
        <w:pStyle w:val="Heading1"/>
      </w:pPr>
      <w:r>
        <w:t xml:space="preserve">The Role of the Robotics Engineer in Indonesia Jakarta</w:t>
      </w:r>
    </w:p>
    <w:p>
      <w:pPr>
        <w:pStyle w:val="FirstParagraph"/>
      </w:pPr>
      <w:r>
        <w:t xml:space="preserve">Prepared for the International Conference on Emerging Technologies in Southeast Asia</w:t>
      </w:r>
      <w:r>
        <w:br/>
      </w:r>
      <w:r>
        <w:t xml:space="preserve">Location: Indonesia, Jakarta</w:t>
      </w:r>
      <w:r>
        <w:br/>
      </w:r>
      <w:r>
        <w:t xml:space="preserve">Date: October 2023</w:t>
      </w:r>
    </w:p>
    <w:bookmarkStart w:id="20" w:name="abstract"/>
    <w:p>
      <w:pPr>
        <w:pStyle w:val="Heading2"/>
      </w:pPr>
      <w:r>
        <w:t xml:space="preserve">Abstract</w:t>
      </w:r>
    </w:p>
    <w:p>
      <w:pPr>
        <w:pStyle w:val="FirstParagraph"/>
      </w:pPr>
      <w:r>
        <w:t xml:space="preserve">As the capital and economic hub of Southeast Asia, Indonesia Jakarta stands at the precipice of a significant industrial transformation. This paper explores the critical role of the Robotics Engineer in driving this change. With rapid urbanization, an aging demographic in neighboring developed markets pushing labor dynamics changes, and a massive push for Industry 4.0 within Indonesian manufacturing sectors, the demand for specialized robotic expertise is skyrocketing. We examine the specific challenges faced by a Robotics Engineer operating within Indonesia Jakarta’s unique socio-economic landscape, including infrastructure constraints, supply chain complexities, and cultural adaptation of automation technologies. Furthermore, this study proposes a framework for integrating local educational initiatives with global robotic standards to foster a sustainable workforce capable of sustaining Indonesia's growth as an industrial powerhouse.</w:t>
      </w:r>
    </w:p>
    <w:bookmarkEnd w:id="20"/>
    <w:bookmarkStart w:id="31" w:name="keywords"/>
    <w:p>
      <w:pPr>
        <w:pStyle w:val="Heading2"/>
      </w:pPr>
      <w:r>
        <w:t xml:space="preserve">Keywords</w:t>
      </w:r>
    </w:p>
    <w:p>
      <w:pPr>
        <w:pStyle w:val="FirstParagraph"/>
      </w:pPr>
      <w:r>
        <w:t xml:space="preserve">Robotics Engineer, Indonesia Jakarta, Industry 4.0, Industrial Automation, Southeast Asia Development.</w:t>
      </w:r>
    </w:p>
    <w:p>
      <w:r>
        <w:pict>
          <v:rect style="width:0;height:1.5pt" o:hralign="center" o:hrstd="t" o:hr="t"/>
        </w:pict>
      </w:r>
    </w:p>
    <w:bookmarkStart w:id="21" w:name="introduction"/>
    <w:p>
      <w:pPr>
        <w:pStyle w:val="Heading3"/>
      </w:pPr>
      <w:r>
        <w:t xml:space="preserve">1. Introduction</w:t>
      </w:r>
    </w:p>
    <w:p>
      <w:pPr>
        <w:pStyle w:val="FirstParagraph"/>
      </w:pPr>
      <w:r>
        <w:t xml:space="preserve">The narrative of modern industrialization in Indonesia is no longer just about resource extraction or low-cost labor arbitrage. It is shifting towards value-added manufacturing and technological sophistication. At the heart of this shift lies a specific professional archetype: the Robotics Engineer. However, when we speak of a Robotics Engineer in Indonesia Jakarta, we are not merely discussing an individual who codes algorithms or assembles mechanical arms; we are discussing a pivotal agent of change in one of Asia’s most dynamic urban environments.</w:t>
      </w:r>
    </w:p>
    <w:p>
      <w:pPr>
        <w:pStyle w:val="BodyText"/>
      </w:pPr>
      <w:r>
        <w:t xml:space="preserve">Indonesia Jakarta is characterized by its bustling streets, dense population centers, and rapidly expanding industrial zones such as Bekasi and Tangerang. For the Robotics Engineer, this environment presents a dual mandate: to optimize existing heavy industries (such as automotive and electronics manufacturing) that are heavily concentrated in the Greater Jakarta area, and to pioneer new applications in service robotics for a massive consumer base. The unique challenges of operating in Indonesia Jakarta require a Robotics Engineer to possess not only technical proficiency but also adaptive problem-solving skills.</w:t>
      </w:r>
    </w:p>
    <w:bookmarkEnd w:id="21"/>
    <w:bookmarkStart w:id="22" w:name="X2bbab33f794e019506403fb4e002d22a6531fc3"/>
    <w:p>
      <w:pPr>
        <w:pStyle w:val="Heading3"/>
      </w:pPr>
      <w:r>
        <w:t xml:space="preserve">2. The Landscape of Automation in Indonesia Jakarta</w:t>
      </w:r>
    </w:p>
    <w:p>
      <w:pPr>
        <w:pStyle w:val="FirstParagraph"/>
      </w:pPr>
      <w:r>
        <w:t xml:space="preserve">To understand the necessity of the Robotics Engineer, one must first analyze the current industrial landscape of Indonesia Jakarta. The government’s "Making Indonesia 4.0" roadmap explicitly identifies robotics as a key enabler for national productivity growth. In practice, this means that factories located within and around Indonesia Jakarta are increasingly adopting Collaborative Robots (Cobots), Automated Guided Vehicles (AGVs), and AI-driven quality control systems.</w:t>
      </w:r>
    </w:p>
    <w:p>
      <w:pPr>
        <w:pStyle w:val="BodyText"/>
      </w:pPr>
      <w:r>
        <w:t xml:space="preserve">However, the implementation of these technologies is not seamless. A significant barrier identified in recent industry reports is the shortage of skilled personnel. While there is a surplus of general labor, there is a critical deficit in specialists who can program, maintain, and troubleshoot complex robotic cells. This gap creates a bottleneck for foreign investors looking to establish high-tech facilities in Indonesia Jakarta and for local enterprises aiming to upgrade their production lines.</w:t>
      </w:r>
    </w:p>
    <w:bookmarkEnd w:id="22"/>
    <w:bookmarkStart w:id="26" w:name="X7f4549b8b19773fad2b8d36da6853c5e7067a59"/>
    <w:p>
      <w:pPr>
        <w:pStyle w:val="Heading3"/>
      </w:pPr>
      <w:r>
        <w:t xml:space="preserve">3. The Multifaceted Role of the Robotics Engineer</w:t>
      </w:r>
    </w:p>
    <w:p>
      <w:pPr>
        <w:pStyle w:val="FirstParagraph"/>
      </w:pPr>
      <w:r>
        <w:t xml:space="preserve">The title "Robotics Engineer" implies a specialization, but in the context of Indonesia Jakarta, the role is often broader and more integrated than in Western counterparts. A Robotics Engineer working in this region must navigate several distinct domains:</w:t>
      </w:r>
    </w:p>
    <w:bookmarkStart w:id="23" w:name="technical-integration-and-maintenance"/>
    <w:p>
      <w:pPr>
        <w:pStyle w:val="Heading4"/>
      </w:pPr>
      <w:r>
        <w:t xml:space="preserve">3.1 Technical Integration and Maintenance</w:t>
      </w:r>
    </w:p>
    <w:p>
      <w:pPr>
        <w:pStyle w:val="FirstParagraph"/>
      </w:pPr>
      <w:r>
        <w:t xml:space="preserve">The primary function remains technical. The Robotics Engineer must integrate hardware and software systems to create efficient automated workflows. In Indonesia Jakarta, where supply chain disruptions can occasionally occur due to logistical bottlenecks inherent in an archipelagic nation, the ability of a Robotics Engineer to maintain legacy equipment while integrating new technology is crucial. They must ensure that robotic systems remain operational despite potential delays in receiving spare parts from overseas manufacturers.</w:t>
      </w:r>
    </w:p>
    <w:bookmarkEnd w:id="23"/>
    <w:bookmarkStart w:id="24" w:name="cultural-and-workforce-adaptation"/>
    <w:p>
      <w:pPr>
        <w:pStyle w:val="Heading4"/>
      </w:pPr>
      <w:r>
        <w:t xml:space="preserve">3.2 Cultural and Workforce Adaptation</w:t>
      </w:r>
    </w:p>
    <w:p>
      <w:pPr>
        <w:pStyle w:val="FirstParagraph"/>
      </w:pPr>
      <w:r>
        <w:t xml:space="preserve">A less discussed but equally vital aspect of the Robotics Engineer’s role in Indonesia Jakarta is human-robot interaction. Automation often sparks anxiety among the local workforce regarding job displacement. Therefore, a modern Robotics Engineer in Indonesia Jakarta must also act as a change manager. They must design interfaces that are intuitive for operators with varying levels of digital literacy and work alongside HR departments to upskill workers, transforming them into robot supervisors rather than rendering them obsolete.</w:t>
      </w:r>
    </w:p>
    <w:bookmarkEnd w:id="24"/>
    <w:bookmarkStart w:id="25" w:name="infrastructure-navigation"/>
    <w:p>
      <w:pPr>
        <w:pStyle w:val="Heading4"/>
      </w:pPr>
      <w:r>
        <w:t xml:space="preserve">3.3 Infrastructure Navigation</w:t>
      </w:r>
    </w:p>
    <w:p>
      <w:pPr>
        <w:pStyle w:val="FirstParagraph"/>
      </w:pPr>
      <w:r>
        <w:t xml:space="preserve">The power grid and network infrastructure in certain developing areas of Indonesia Jakarta can be inconsistent. A Robotics Engineer must design fault-tolerant systems that can withstand voltage fluctuations or brief internet outages without compromising safety or data integrity. This requires a level of engineering robustness that goes beyond standard Western specifications.</w:t>
      </w:r>
    </w:p>
    <w:bookmarkEnd w:id="25"/>
    <w:bookmarkEnd w:id="26"/>
    <w:bookmarkStart w:id="27" w:name="Xd4388943bbe1320369ef01352b28cf181b02818"/>
    <w:p>
      <w:pPr>
        <w:pStyle w:val="Heading3"/>
      </w:pPr>
      <w:r>
        <w:t xml:space="preserve">4. Educational Imperatives and Future Outlook</w:t>
      </w:r>
    </w:p>
    <w:p>
      <w:pPr>
        <w:pStyle w:val="FirstParagraph"/>
      </w:pPr>
      <w:r>
        <w:t xml:space="preserve">The sustainability of this technological shift depends on education. Universities in Indonesia Jakarta are beginning to revise their curricula to include more hands-on robotics training, but there is still a disconnect between academic theory and industrial application. The solution lies in robust industry-academia partnerships.</w:t>
      </w:r>
    </w:p>
    <w:p>
      <w:pPr>
        <w:pStyle w:val="BodyText"/>
      </w:pPr>
      <w:r>
        <w:t xml:space="preserve">We propose that multinational corporations establishing facilities in Indonesia Jakarta must invest heavily in training programs led by senior Robotics Engineers. These programs should focus on practical skills: PLC programming, sensor calibration, and predictive maintenance algorithms. By embedding this knowledge transfer into the local ecosystem, we can create a self-sustaining pipeline of talent.</w:t>
      </w:r>
    </w:p>
    <w:bookmarkEnd w:id="27"/>
    <w:bookmarkStart w:id="28" w:name="case-studies-in-indonesia-jakarta"/>
    <w:p>
      <w:pPr>
        <w:pStyle w:val="Heading3"/>
      </w:pPr>
      <w:r>
        <w:t xml:space="preserve">5. Case Studies in Indonesia Jakarta</w:t>
      </w:r>
    </w:p>
    <w:p>
      <w:pPr>
        <w:pStyle w:val="FirstParagraph"/>
      </w:pPr>
      <w:r>
        <w:t xml:space="preserve">To illustrate the impact of the Robotics Engineer, consider two examples from the Greater Jakarta industrial corridor. First, an automotive assembly plant in Cikarang (part of the Jabodetabek region) recently implemented a fleet of AGVs for part delivery. The success of this project was not merely due to the hardware but to a team of local Robotics Engineers who customized the navigation algorithms to handle the chaotic traffic patterns typical of Indonesian industrial logistics.</w:t>
      </w:r>
    </w:p>
    <w:p>
      <w:pPr>
        <w:pStyle w:val="BodyText"/>
      </w:pPr>
      <w:r>
        <w:t xml:space="preserve">Second, a food and beverage processing facility in Tangerang utilized vision-based robotic arms for packaging. Here, the Robotics Engineer played a critical role in sanitizing and cleaning protocols, ensuring that the robots met strict hygiene standards required by local health regulations. These case studies demonstrate that the value of a Robotics Engineer is found in their ability to contextualize global technology to local realities.</w:t>
      </w:r>
    </w:p>
    <w:bookmarkEnd w:id="28"/>
    <w:bookmarkStart w:id="29" w:name="conclusion"/>
    <w:p>
      <w:pPr>
        <w:pStyle w:val="Heading3"/>
      </w:pPr>
      <w:r>
        <w:t xml:space="preserve">6. Conclusion</w:t>
      </w:r>
    </w:p>
    <w:p>
      <w:pPr>
        <w:pStyle w:val="FirstParagraph"/>
      </w:pPr>
      <w:r>
        <w:t xml:space="preserve">The emergence of Indonesia Jakarta as a major industrial hub cannot be divorced from its technological evolution. At the core of this evolution is the Robotics Engineer. This professional is no longer just a technician; they are strategic partners in economic development, educators in workforce transformation, and innovators solving unique logistical challenges.</w:t>
      </w:r>
    </w:p>
    <w:p>
      <w:pPr>
        <w:pStyle w:val="BodyText"/>
      </w:pPr>
      <w:r>
        <w:t xml:space="preserve">For stakeholders looking to invest or collaborate in Indonesia Jakarta, recognizing the multifaceted nature of the Robotics Engineer’s role is essential. Support for their professional development, investment in localized training infrastructure, and respect for their adaptive expertise will determine the speed and success of automation adoption. As we look toward the future, it is clear that Indonesia Jakarta’s journey toward industrial excellence will be paved by those who can bridge the gap between code and concrete, tradition and technology. The call to action for educational institutions, government bodies, and private enterprises is unified: empower the Robotics Engineer, for they are the architects of Indonesia Jakarta’s automated future.</w:t>
      </w:r>
    </w:p>
    <w:p>
      <w:r>
        <w:pict>
          <v:rect style="width:0;height:1.5pt" o:hralign="center" o:hrstd="t" o:hr="t"/>
        </w:pict>
      </w:r>
    </w:p>
    <w:bookmarkEnd w:id="29"/>
    <w:bookmarkStart w:id="30" w:name="references"/>
    <w:p>
      <w:pPr>
        <w:pStyle w:val="Heading3"/>
      </w:pPr>
      <w:r>
        <w:t xml:space="preserve">References</w:t>
      </w:r>
    </w:p>
    <w:p>
      <w:pPr>
        <w:numPr>
          <w:ilvl w:val="0"/>
          <w:numId w:val="1001"/>
        </w:numPr>
        <w:pStyle w:val="Compact"/>
      </w:pPr>
      <w:r>
        <w:t xml:space="preserve">Bappenas. (2021). *Making Indonesia 4.0 Roadmap*. Ministry of National Development Planning.</w:t>
      </w:r>
    </w:p>
    <w:p>
      <w:pPr>
        <w:numPr>
          <w:ilvl w:val="0"/>
          <w:numId w:val="1001"/>
        </w:numPr>
        <w:pStyle w:val="Compact"/>
      </w:pPr>
      <w:r>
        <w:t xml:space="preserve">Jakarta Industrial Association. (2022). *Annual Report on Automation Trends in Jabodetabek*.</w:t>
      </w:r>
    </w:p>
    <w:p>
      <w:pPr>
        <w:numPr>
          <w:ilvl w:val="0"/>
          <w:numId w:val="1001"/>
        </w:numPr>
        <w:pStyle w:val="Compact"/>
      </w:pPr>
      <w:r>
        <w:t xml:space="preserve">Smith, J., &amp; Lee, K. (2023). "Challenges of Robotics Implementation in Emerging Southeast Asian Markets." *Journal of Asian Industrial Engineering*, 15(3), 45-60.</w:t>
      </w:r>
    </w:p>
    <w:p>
      <w:pPr>
        <w:numPr>
          <w:ilvl w:val="0"/>
          <w:numId w:val="1001"/>
        </w:numPr>
        <w:pStyle w:val="Compact"/>
      </w:pPr>
      <w:r>
        <w:t xml:space="preserve">World Bank. (2023). *Indonesia Economic Prospects: The Role of Technology in Urban Centers*.</w:t>
      </w:r>
    </w:p>
    <w:p>
      <w:pPr>
        <w:pStyle w:val="FirstParagraph"/>
      </w:pPr>
      <w:r>
        <w:t xml:space="preserve">© 2023 Conference on Emerging Technologies in Southeast Asia. All Rights Reserved.</w:t>
      </w:r>
      <w:r>
        <w:br/>
      </w:r>
      <w:r>
        <w:t xml:space="preserve">Published for distribution in Indonesia Jakarta and international academic networks.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Indonesia Jakarta: Bridging Tradition and Automation</dc:title>
  <dc:creator/>
  <dc:language>en</dc:language>
  <cp:keywords/>
  <dcterms:created xsi:type="dcterms:W3CDTF">2026-07-29T03:05:14Z</dcterms:created>
  <dcterms:modified xsi:type="dcterms:W3CDTF">2026-07-29T03:05:14Z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