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Automation: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Robotics</w:t>
      </w:r>
      <w:r>
        <w:t xml:space="preserve"> </w:t>
      </w:r>
      <w:r>
        <w:t xml:space="preserve">Engineering</w:t>
      </w:r>
      <w:r>
        <w:t xml:space="preserve"> </w:t>
      </w:r>
      <w:r>
        <w:t xml:space="preserve">in</w:t>
      </w:r>
      <w:r>
        <w:t xml:space="preserve"> </w:t>
      </w:r>
      <w:r>
        <w:t xml:space="preserve">Iraq-Baghdad</w:t>
      </w:r>
    </w:p>
    <w:bookmarkStart w:id="34" w:name="X925baed5f8bc313aada2549a21f84efa4ffe667"/>
    <w:p>
      <w:pPr>
        <w:pStyle w:val="Heading1"/>
      </w:pPr>
      <w:r>
        <w:t xml:space="preserve">Advancing Automation:</w:t>
      </w:r>
      <w:r>
        <w:br/>
      </w:r>
      <w:r>
        <w:t xml:space="preserve">A Strategic Framework for Robotics Engineering in Iraq-Baghdad</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International Conference on Emerging Technologies and Infrastructure Development</w:t>
      </w:r>
      <w:r>
        <w:br/>
      </w:r>
      <w:r>
        <w:rPr>
          <w:bCs/>
          <w:b/>
        </w:rPr>
        <w:t xml:space="preserve">Region Focus:</w:t>
      </w:r>
      <w:r>
        <w:t xml:space="preserve"> </w:t>
      </w:r>
      <w:r>
        <w:t xml:space="preserve">Middle East / Iraq</w:t>
      </w:r>
    </w:p>
    <w:bookmarkStart w:id="20" w:name="abstract"/>
    <w:p>
      <w:pPr>
        <w:pStyle w:val="Heading3"/>
      </w:pPr>
      <w:r>
        <w:t xml:space="preserve">Abstract</w:t>
      </w:r>
    </w:p>
    <w:p>
      <w:pPr>
        <w:pStyle w:val="FirstParagraph"/>
      </w:pPr>
      <w:r>
        <w:t xml:space="preserve">The rapid evolution of industrial automation presents a transformative opportunity for emerging economies. This paper explores the critical role of the Robotics Engineer in revitalizing infrastructure and industrial capacity within Iraq, specifically focusing on the capital city, Iraq-Baghdad. As Baghdad transitions from post-conflict reconstruction to a modernized economic hub, the demand for specialized engineering expertise in robotics has never been higher. This study analyzes current technological gaps, proposes educational frameworks for training local Robotics Engineers, and outlines strategic implementations of autonomous systems in healthcare, logistics, and civil infrastructure within the Iraq-Baghdad metropolitan area.</w:t>
      </w:r>
    </w:p>
    <w:bookmarkEnd w:id="20"/>
    <w:bookmarkStart w:id="21" w:name="introduction"/>
    <w:p>
      <w:pPr>
        <w:pStyle w:val="Heading2"/>
      </w:pPr>
      <w:r>
        <w:t xml:space="preserve">1. Introduction</w:t>
      </w:r>
    </w:p>
    <w:p>
      <w:pPr>
        <w:pStyle w:val="FirstParagraph"/>
      </w:pPr>
      <w:r>
        <w:t xml:space="preserve">The global landscape of engineering is undergoing a paradigm shift driven by Industry 4.0 principles. Central to this revolution is the integration of intelligent machines, artificial intelligence, and automated systems. For developing nations, the adoption of these technologies is not merely a luxury but a necessity for sustainable growth. In Iraq-Baghdad, the capital city stands at a pivotal juncture in its history. Having endured decades of conflict and sanctions, Baghdad is now prioritizing reconstruction and modernization. However, traditional labor-intensive methods are no longer sufficient to meet the scale and speed required for urban development.</w:t>
      </w:r>
    </w:p>
    <w:p>
      <w:pPr>
        <w:pStyle w:val="BodyText"/>
      </w:pPr>
      <w:r>
        <w:t xml:space="preserve">This paper argues that the deployment of advanced robotics solutions must be accompanied by a robust local capacity-building strategy. The cornerstone of this strategy is the cultivation of skilled Robotics Engineers who understand both global technological standards and local environmental contexts. By focusing on Iraq-Baghdad as a case study, we illustrate how specialized engineering talent can drive innovation in areas such as smart traffic management, automated healthcare delivery, and industrial manufacturing.</w:t>
      </w:r>
    </w:p>
    <w:bookmarkEnd w:id="21"/>
    <w:bookmarkStart w:id="24" w:name="Xdb00370a10d8362118542c57460d5d8c463da69"/>
    <w:p>
      <w:pPr>
        <w:pStyle w:val="Heading2"/>
      </w:pPr>
      <w:r>
        <w:t xml:space="preserve">2. The Role of the Robotics Engineer in Post-Conflict Reconstruction</w:t>
      </w:r>
    </w:p>
    <w:p>
      <w:pPr>
        <w:pStyle w:val="FirstParagraph"/>
      </w:pPr>
      <w:r>
        <w:t xml:space="preserve">The profile of a modern Robotics Engineer extends beyond theoretical knowledge. In the context of Iraq-Baghdad, these professionals must possess adaptive engineering skills capable of operating in resource-constrained environments. The primary responsibilities include:</w:t>
      </w:r>
    </w:p>
    <w:bookmarkStart w:id="22" w:name="infrastructure-assessment-and-repair"/>
    <w:p>
      <w:pPr>
        <w:pStyle w:val="Heading3"/>
      </w:pPr>
      <w:r>
        <w:t xml:space="preserve">2.1 Infrastructure Assessment and Repair</w:t>
      </w:r>
    </w:p>
    <w:p>
      <w:pPr>
        <w:pStyle w:val="FirstParagraph"/>
      </w:pPr>
      <w:r>
        <w:t xml:space="preserve">One of the most immediate applications for robotics in Baghdad is infrastructure assessment. Traditional methods of inspecting bridges, tunnels, and power grids are hazardous and time-consuming. Robotics Engineers are tasked with designing and operating Unmanned Aerial Vehicles (UAVs) and ground-based rovers equipped with LiDAR and thermal imaging sensors. These devices can map damage accurately across the sprawling urban landscape of Iraq-Baghdad, providing data-driven insights for reconstruction efforts.</w:t>
      </w:r>
    </w:p>
    <w:bookmarkEnd w:id="22"/>
    <w:bookmarkStart w:id="23" w:name="industrial-automation"/>
    <w:p>
      <w:pPr>
        <w:pStyle w:val="Heading3"/>
      </w:pPr>
      <w:r>
        <w:t xml:space="preserve">2.2 Industrial Automation</w:t>
      </w:r>
    </w:p>
    <w:p>
      <w:pPr>
        <w:pStyle w:val="FirstParagraph"/>
      </w:pPr>
      <w:r>
        <w:t xml:space="preserve">To reduce reliance on imported goods, Iraq-Baghdad must bolster its local manufacturing sectors. The Robotics Engineer plays a pivotal role in retrofitting legacy factories with automated assembly lines and robotic arms. This transition increases productivity and precision while reducing the physical strain on human workers. Furthermore, by standardizing these processes, local engineers can ensure that quality control meets international export standards.</w:t>
      </w:r>
    </w:p>
    <w:bookmarkEnd w:id="23"/>
    <w:bookmarkEnd w:id="24"/>
    <w:bookmarkStart w:id="27" w:name="Xb110ddab70e5b3034a7cde3fbe18284942898eb"/>
    <w:p>
      <w:pPr>
        <w:pStyle w:val="Heading2"/>
      </w:pPr>
      <w:r>
        <w:t xml:space="preserve">3. Educational Frameworks for Local Talent Development</w:t>
      </w:r>
    </w:p>
    <w:p>
      <w:pPr>
        <w:pStyle w:val="FirstParagraph"/>
      </w:pPr>
      <w:r>
        <w:t xml:space="preserve">A significant barrier to technological adoption in Iraq-Baghdad is the shortage of qualified personnel. Existing engineering curricula often lack practical modules on robotics, machine learning, and mechatronics. To address this, a tripartite approach involving universities, government bodies, and international partners is required.</w:t>
      </w:r>
    </w:p>
    <w:bookmarkStart w:id="25" w:name="university-corporate-partnerships"/>
    <w:p>
      <w:pPr>
        <w:pStyle w:val="Heading3"/>
      </w:pPr>
      <w:r>
        <w:t xml:space="preserve">3.1 University-Corporate Partnerships</w:t>
      </w:r>
    </w:p>
    <w:p>
      <w:pPr>
        <w:pStyle w:val="FirstParagraph"/>
      </w:pPr>
      <w:r>
        <w:t xml:space="preserve">Institutions in Baghdad must establish direct partnerships with global technology firms. These collaborations can facilitate the donation of equipment to university laboratories and provide internship opportunities for students. By integrating real-world projects into the curriculum, future Robotics Engineers will graduate with hands-on experience relevant to the specific challenges of operating in Iraq-Baghdad.</w:t>
      </w:r>
    </w:p>
    <w:bookmarkEnd w:id="25"/>
    <w:bookmarkStart w:id="26" w:name="specialized-certification-programs"/>
    <w:p>
      <w:pPr>
        <w:pStyle w:val="Heading3"/>
      </w:pPr>
      <w:r>
        <w:t xml:space="preserve">3.2 Specialized Certification Programs</w:t>
      </w:r>
    </w:p>
    <w:p>
      <w:pPr>
        <w:pStyle w:val="FirstParagraph"/>
      </w:pPr>
      <w:r>
        <w:t xml:space="preserve">In addition to degree programs, short-term certification courses focused on robotics maintenance and programming are essential. These programs can target current electrical and mechanical engineers who wish to upskill. This ensures that the existing workforce can adapt to new technologies rapidly, creating a immediate impact on industrial efficiency in the region.</w:t>
      </w:r>
    </w:p>
    <w:bookmarkEnd w:id="26"/>
    <w:bookmarkEnd w:id="27"/>
    <w:bookmarkStart w:id="30" w:name="Xf1407593bd20da2816dfb10da588e8d422bf407"/>
    <w:p>
      <w:pPr>
        <w:pStyle w:val="Heading2"/>
      </w:pPr>
      <w:r>
        <w:t xml:space="preserve">4. Case Studies: Robotics Applications in Iraq-Baghdad</w:t>
      </w:r>
    </w:p>
    <w:p>
      <w:pPr>
        <w:pStyle w:val="FirstParagraph"/>
      </w:pPr>
      <w:r>
        <w:t xml:space="preserve">The theoretical benefits of robotics must be demonstrated through practical application. Several pilot projects illustrate the potential impact of Robotics Engineers in Baghdad.</w:t>
      </w:r>
    </w:p>
    <w:bookmarkStart w:id="28" w:name="healthcare-automation"/>
    <w:p>
      <w:pPr>
        <w:pStyle w:val="Heading3"/>
      </w:pPr>
      <w:r>
        <w:t xml:space="preserve">4.1 Healthcare Automation</w:t>
      </w:r>
    </w:p>
    <w:p>
      <w:pPr>
        <w:pStyle w:val="FirstParagraph"/>
      </w:pPr>
      <w:r>
        <w:t xml:space="preserve">The healthcare sector in Iraq-Baghdad faces challenges related to overcrowding and resource distribution. Autonomous Mobile Robots (AMRs) are being deployed to transport medical supplies, medications, and laboratory samples within major hospitals like Al-Yarmouk Teaching Hospital. Robotics Engineers are responsible for programming these systems to navigate complex hospital corridors efficiently, ensuring that medical staff can focus on patient care rather than logistics.</w:t>
      </w:r>
    </w:p>
    <w:bookmarkEnd w:id="28"/>
    <w:bookmarkStart w:id="29" w:name="smart-traffic-management"/>
    <w:p>
      <w:pPr>
        <w:pStyle w:val="Heading3"/>
      </w:pPr>
      <w:r>
        <w:t xml:space="preserve">4.2 Smart Traffic Management</w:t>
      </w:r>
    </w:p>
    <w:p>
      <w:pPr>
        <w:pStyle w:val="FirstParagraph"/>
      </w:pPr>
      <w:r>
        <w:t xml:space="preserve">Traffic congestion is a critical issue in the center of Iraq-Baghdad. Intelligent traffic systems utilizing AI-driven cameras and automated signal control are being tested to optimize flow. Robotics Engineers collaborate with software developers to fine-tune algorithms that respond in real-time to traffic density, thereby reducing commute times and lowering vehicular emissions.</w:t>
      </w:r>
    </w:p>
    <w:bookmarkEnd w:id="29"/>
    <w:bookmarkEnd w:id="30"/>
    <w:bookmarkStart w:id="31" w:name="challenges-and-ethical-considerations"/>
    <w:p>
      <w:pPr>
        <w:pStyle w:val="Heading2"/>
      </w:pPr>
      <w:r>
        <w:t xml:space="preserve">5. Challenges and Ethical Considerations</w:t>
      </w:r>
    </w:p>
    <w:p>
      <w:pPr>
        <w:pStyle w:val="FirstParagraph"/>
      </w:pPr>
      <w:r>
        <w:t xml:space="preserve">The integration of robotics into society is not without challenges. In Iraq-Baghdad, concerns regarding job displacement due to automation are prevalent. However, historical data suggests that technology creates more jobs than it destroys, provided there is adequate retraining. The role of the Robotics Engineer includes educating the public on these benefits and managing the transition for displaced workers.</w:t>
      </w:r>
    </w:p>
    <w:p>
      <w:pPr>
        <w:pStyle w:val="BodyText"/>
      </w:pPr>
      <w:r>
        <w:t xml:space="preserve">Furthermore, cybersecurity remains a paramount concern. As Baghdad becomes increasingly connected through robotic systems, protecting this infrastructure from cyber threats is essential. Robotics Engineers must implement robust security protocols to safeguard critical data and ensure the physical safety of autonomous systems.</w:t>
      </w:r>
    </w:p>
    <w:bookmarkEnd w:id="31"/>
    <w:bookmarkStart w:id="32" w:name="conclusion"/>
    <w:p>
      <w:pPr>
        <w:pStyle w:val="Heading2"/>
      </w:pPr>
      <w:r>
        <w:t xml:space="preserve">6. Conclusion</w:t>
      </w:r>
    </w:p>
    <w:p>
      <w:pPr>
        <w:pStyle w:val="FirstParagraph"/>
      </w:pPr>
      <w:r>
        <w:t xml:space="preserve">The future of Iraq-Baghdad depends on its ability to leverage modern technology for sustainable development. The Robotics Engineer serves as the bridge between advanced technological capabilities and local implementation needs. By investing in education, fostering international collaboration, and prioritizing practical applications in healthcare and infrastructure, Baghdad can position itself as a leader in technological innovation within the Middle East.</w:t>
      </w:r>
    </w:p>
    <w:p>
      <w:pPr>
        <w:pStyle w:val="BodyText"/>
      </w:pPr>
      <w:r>
        <w:t xml:space="preserve">This paper concludes that the systematic training of Robotics Engineers is not an optional add-on but a fundamental requirement for Iraq's modernization. With dedicated support from policymakers and private investors, the unique expertise of these engineers will unlock new economic potentials, improve quality of life for residents, and ensure that Iraq-Baghdad thrives in the 21st-century global economy.</w:t>
      </w:r>
    </w:p>
    <w:bookmarkEnd w:id="32"/>
    <w:bookmarkStart w:id="33" w:name="references"/>
    <w:p>
      <w:pPr>
        <w:pStyle w:val="Heading2"/>
      </w:pPr>
      <w:r>
        <w:t xml:space="preserve">7. References</w:t>
      </w:r>
    </w:p>
    <w:p>
      <w:pPr>
        <w:numPr>
          <w:ilvl w:val="0"/>
          <w:numId w:val="1001"/>
        </w:numPr>
        <w:pStyle w:val="Compact"/>
      </w:pPr>
      <w:r>
        <w:t xml:space="preserve">Mohammed, A., &amp; Hassan, K. (2021). *Reconstruction Efforts in Baghdad: Technological Needs and Gaps*. Journal of Middle Eastern Engineering.</w:t>
      </w:r>
    </w:p>
    <w:p>
      <w:pPr>
        <w:numPr>
          <w:ilvl w:val="0"/>
          <w:numId w:val="1001"/>
        </w:numPr>
        <w:pStyle w:val="Compact"/>
      </w:pPr>
      <w:r>
        <w:t xml:space="preserve">Smith, J., &amp; Al-Jubouri, R. (2022). *Robotics Education in Developing Nations: A Case Study of Iraq*. International Conference on Educational Technology.</w:t>
      </w:r>
    </w:p>
    <w:p>
      <w:pPr>
        <w:numPr>
          <w:ilvl w:val="0"/>
          <w:numId w:val="1001"/>
        </w:numPr>
        <w:pStyle w:val="Compact"/>
      </w:pPr>
      <w:r>
        <w:t xml:space="preserve">World Bank Report. (2023). *Digital Transformation and Infrastructure Development in the MENA Region*. Washington D.C.: World Bank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Automation: A Strategic Framework for Robotics Engineering in Iraq-Baghdad</dc:title>
  <dc:creator/>
  <cp:keywords/>
  <dcterms:created xsi:type="dcterms:W3CDTF">2026-07-29T03:51:10Z</dcterms:created>
  <dcterms:modified xsi:type="dcterms:W3CDTF">2026-07-29T03:51:10Z</dcterms:modified>
</cp:coreProperties>
</file>

<file path=docProps/custom.xml><?xml version="1.0" encoding="utf-8"?>
<Properties xmlns="http://schemas.openxmlformats.org/officeDocument/2006/custom-properties" xmlns:vt="http://schemas.openxmlformats.org/officeDocument/2006/docPropsVTypes"/>
</file>