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Robotics</w:t>
      </w:r>
      <w:r>
        <w:t xml:space="preserve"> </w:t>
      </w:r>
      <w:r>
        <w:t xml:space="preserve">Engineering:</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Japan</w:t>
      </w:r>
      <w:r>
        <w:t xml:space="preserve"> </w:t>
      </w:r>
      <w:r>
        <w:t xml:space="preserve">Osaka</w:t>
      </w:r>
    </w:p>
    <w:bookmarkStart w:id="32" w:name="Xc35a4ee5bde0f1aac45d174247f0ee88e795275"/>
    <w:p>
      <w:pPr>
        <w:pStyle w:val="Heading1"/>
      </w:pPr>
      <w:r>
        <w:t xml:space="preserve">Synergizing Tradition and Innovation: The Role of the Robotics Engineer in Shaping Japan Osaka’s Future</w:t>
      </w:r>
    </w:p>
    <w:p>
      <w:pPr>
        <w:pStyle w:val="FirstParagraph"/>
      </w:pPr>
      <w:r>
        <w:rPr>
          <w:bCs/>
          <w:b/>
        </w:rPr>
        <w:t xml:space="preserve">Alexander J. Thorne</w:t>
      </w:r>
    </w:p>
    <w:p>
      <w:pPr>
        <w:pStyle w:val="BodyText"/>
      </w:pPr>
      <w:r>
        <w:t xml:space="preserve">Senior Systems Architect, Global Automation Institute</w:t>
      </w:r>
    </w:p>
    <w:p>
      <w:pPr>
        <w:pStyle w:val="BodyText"/>
      </w:pPr>
      <w:r>
        <w:t xml:space="preserve">Kyoto University of Technology &amp; Osaka Prefecture Research Consortium</w:t>
      </w:r>
    </w:p>
    <w:bookmarkStart w:id="20" w:name="abstract"/>
    <w:p>
      <w:pPr>
        <w:pStyle w:val="Heading3"/>
      </w:pPr>
      <w:r>
        <w:rPr>
          <w:bCs/>
          <w:b/>
        </w:rPr>
        <w:t xml:space="preserve">Abstract</w:t>
      </w:r>
    </w:p>
    <w:p>
      <w:pPr>
        <w:pStyle w:val="FirstParagraph"/>
      </w:pPr>
      <w:r>
        <w:t xml:space="preserve">This conference paper examines the critical evolution of the Robotics Engineer within the unique socio-economic landscape of Japan Osaka. As Japan faces unprecedented demographic shifts, including an aging population and a shrinking workforce, Osaka stands at the forefront of technological adaptation. This document explores how modern robotics engineers must adapt their skill sets to address specific local challenges, from logistics in dense urban environments to elderly care solutions. By analyzing case studies from recent industrial initiatives in the Kansai region, this paper argues that the robotics engineer is not merely a technical implementer but a central architect of social sustainability in Japan Osaka. The findings suggest that future curricula and professional development must emphasize interdisciplinary collaboration, cultural sensitivity, and ethical AI integration.</w:t>
      </w:r>
    </w:p>
    <w:bookmarkEnd w:id="20"/>
    <w:bookmarkStart w:id="21" w:name="introduction"/>
    <w:p>
      <w:pPr>
        <w:pStyle w:val="Heading2"/>
      </w:pPr>
      <w:r>
        <w:t xml:space="preserve">1. Introduction</w:t>
      </w:r>
    </w:p>
    <w:p>
      <w:pPr>
        <w:pStyle w:val="FirstParagraph"/>
      </w:pPr>
      <w:r>
        <w:t xml:space="preserve">The intersection of advanced technology and societal need is nowhere more visible than in modern Japan Osaka. Historically known as the "Kitchen of Japan," Osaka has long been a hub for commerce, trade, and innovation. However, like many metropolitan areas in East Asia, it now confronts severe demographic pressures. The declining birthrate and the rapid aging of the population have necessitated a radical rethinking of labor dynamics and social infrastructure. In this context, the role of the</w:t>
      </w:r>
      <w:r>
        <w:t xml:space="preserve"> </w:t>
      </w:r>
      <w:r>
        <w:rPr>
          <w:bCs/>
          <w:b/>
        </w:rPr>
        <w:t xml:space="preserve">Robotics Engineer</w:t>
      </w:r>
      <w:r>
        <w:t xml:space="preserve"> </w:t>
      </w:r>
      <w:r>
        <w:t xml:space="preserve">has transcended traditional manufacturing boundaries to become a pivotal figure in public service, healthcare, and urban management.</w:t>
      </w:r>
    </w:p>
    <w:p>
      <w:pPr>
        <w:pStyle w:val="BodyText"/>
      </w:pPr>
      <w:r>
        <w:t xml:space="preserve">This paper aims to delineate the specific responsibilities and strategic importance of robotics engineering within Japan Osaka. It is not enough for engineers to simply build machines; they must design systems that integrate seamlessly into the cultural fabric of a city that values precision, harmony (wa), and efficiency. The unique topography and urban density of Osaka present distinct engineering challenges that require tailored solutions, making this region an ideal testbed for next-generation robotic applications.</w:t>
      </w:r>
    </w:p>
    <w:bookmarkEnd w:id="21"/>
    <w:bookmarkStart w:id="24" w:name="X0521603c72b77d8d3c9750b0c363a8a3d670f39"/>
    <w:p>
      <w:pPr>
        <w:pStyle w:val="Heading2"/>
      </w:pPr>
      <w:r>
        <w:t xml:space="preserve">2. The Evolving Profile of the Robotics Engineer</w:t>
      </w:r>
    </w:p>
    <w:p>
      <w:pPr>
        <w:pStyle w:val="FirstParagraph"/>
      </w:pPr>
      <w:r>
        <w:t xml:space="preserve">The profile of a successful robotics engineer is undergoing a significant transformation. In the past, proficiency in mechanical design and coding was sufficient. Today, in the context of Japan Osaka, engineers must possess a holistic understanding of human-robot interaction (HRI) and social integration.</w:t>
      </w:r>
    </w:p>
    <w:bookmarkStart w:id="22" w:name="X601db3e1521f8c98ed630750a08abe80676d0ca"/>
    <w:p>
      <w:pPr>
        <w:pStyle w:val="Heading3"/>
      </w:pPr>
      <w:r>
        <w:t xml:space="preserve">2.1 Technical Proficiency in Collaborative Environments</w:t>
      </w:r>
    </w:p>
    <w:p>
      <w:pPr>
        <w:pStyle w:val="FirstParagraph"/>
      </w:pPr>
      <w:r>
        <w:t xml:space="preserve">Cobots, or collaborative robots, are becoming increasingly prevalent in small and medium-sized enterprises (SMEs) across Osaka. Unlike traditional industrial arms confined to cages, cobots work alongside humans. Engineers must therefore prioritize safety algorithms and intuitive interface design. For instance, in the bustling markets of Dotonbori or the logistics hubs along Osaka Bay, robots must navigate unpredictable human traffic with high degrees of autonomy and safety awareness.</w:t>
      </w:r>
    </w:p>
    <w:bookmarkEnd w:id="22"/>
    <w:bookmarkStart w:id="23" w:name="X2233c2b59a6be42b8e71d54c4494ae4b5cf1c45"/>
    <w:p>
      <w:pPr>
        <w:pStyle w:val="Heading3"/>
      </w:pPr>
      <w:r>
        <w:t xml:space="preserve">2.2 Cultural Competence as a Technical Requirement</w:t>
      </w:r>
    </w:p>
    <w:p>
      <w:pPr>
        <w:pStyle w:val="FirstParagraph"/>
      </w:pPr>
      <w:r>
        <w:t xml:space="preserve">A distinct characteristic of robotics engineering in Japan is the emphasis on social acceptability. In Japan Osaka, where community ties are strong, robots used in public spaces or elderly care facilities must exhibit behaviors that align with local cultural norms. This includes non-intrusive movement patterns and communication styles that respect hierarchy and privacy. Engineers must collaborate with sociologists and psychologists to ensure their creations are not only functional but also socially harmonious.</w:t>
      </w:r>
    </w:p>
    <w:bookmarkEnd w:id="23"/>
    <w:bookmarkEnd w:id="24"/>
    <w:bookmarkStart w:id="28" w:name="key-application-areas-in-japan-osaka"/>
    <w:p>
      <w:pPr>
        <w:pStyle w:val="Heading2"/>
      </w:pPr>
      <w:r>
        <w:t xml:space="preserve">3. Key Application Areas in Japan Osaka</w:t>
      </w:r>
    </w:p>
    <w:p>
      <w:pPr>
        <w:pStyle w:val="FirstParagraph"/>
      </w:pPr>
      <w:r>
        <w:t xml:space="preserve">The deployment of robotics in Japan Osaka is currently focused on three primary sectors: healthcare, urban logistics, and disaster management.</w:t>
      </w:r>
    </w:p>
    <w:bookmarkStart w:id="25" w:name="elderly-care-and-healthcare-support"/>
    <w:p>
      <w:pPr>
        <w:pStyle w:val="Heading3"/>
      </w:pPr>
      <w:r>
        <w:t xml:space="preserve">3.1 Elderly Care and Healthcare Support</w:t>
      </w:r>
    </w:p>
    <w:p>
      <w:pPr>
        <w:pStyle w:val="FirstParagraph"/>
      </w:pPr>
      <w:r>
        <w:t xml:space="preserve">With a significant portion of Osaka’s population over the age of 65, care robots are essential. These range from exoskeletons that assist nurses in lifting patients to companion robots designed to alleviate loneliness among the elderly. The robotics engineer’s task here is twofold: ensuring mechanical reliability and developing AI that can recognize emotional cues. For example, recent projects in Osaka wards have utilized social robots that prompt medication intake and facilitate video calls with family members, requiring engineers to master both hardware durability and natural language processing.</w:t>
      </w:r>
    </w:p>
    <w:bookmarkEnd w:id="25"/>
    <w:bookmarkStart w:id="26" w:name="logistics-in-high-density-urban-centers"/>
    <w:p>
      <w:pPr>
        <w:pStyle w:val="Heading3"/>
      </w:pPr>
      <w:r>
        <w:t xml:space="preserve">3.2 Logistics in High-Density Urban Centers</w:t>
      </w:r>
    </w:p>
    <w:p>
      <w:pPr>
        <w:pStyle w:val="FirstParagraph"/>
      </w:pPr>
      <w:r>
        <w:t xml:space="preserve">Osaka’s urban density poses challenges for last-mile delivery. Traditional delivery vehicles often struggle with narrow streets and heavy foot traffic. Robotics engineers are developing autonomous ground robots (AGVs) and drone delivery systems tailored for these environments. These systems must navigate the complex verticality of Osaka’s architecture, utilizing elevators and service corridors autonomously. The integration of these systems into existing postal and courier networks requires sophisticated backend engineering to coordinate traffic flow without disrupting city life.</w:t>
      </w:r>
    </w:p>
    <w:bookmarkEnd w:id="26"/>
    <w:bookmarkStart w:id="27" w:name="disaster-resilience"/>
    <w:p>
      <w:pPr>
        <w:pStyle w:val="Heading3"/>
      </w:pPr>
      <w:r>
        <w:t xml:space="preserve">3.3 Disaster Resilience</w:t>
      </w:r>
    </w:p>
    <w:p>
      <w:pPr>
        <w:pStyle w:val="FirstParagraph"/>
      </w:pPr>
      <w:r>
        <w:t xml:space="preserve">Lying in a region prone to seismic activity, Japan Osaka is a focal point for disaster-response robotics. Engineers are designing quadrupedal robots and snake-like manipulators capable of navigating rubble during earthquakes or floods. These machines must operate autonomously or semi-autonomously in GPS-denied environments, relying on advanced sensor fusion and real-time mapping algorithms. The robustness required for these applications drives innovation that often trickles down into commercial sectors.</w:t>
      </w:r>
    </w:p>
    <w:bookmarkEnd w:id="27"/>
    <w:bookmarkEnd w:id="28"/>
    <w:bookmarkStart w:id="29" w:name="challenges-and-ethical-considerations"/>
    <w:p>
      <w:pPr>
        <w:pStyle w:val="Heading2"/>
      </w:pPr>
      <w:r>
        <w:t xml:space="preserve">4. Challenges and Ethical Considerations</w:t>
      </w:r>
    </w:p>
    <w:p>
      <w:pPr>
        <w:pStyle w:val="FirstParagraph"/>
      </w:pPr>
      <w:r>
        <w:t xml:space="preserve">The rapid advancement of robotics brings significant challenges. Data privacy is paramount, especially in healthcare settings where robots collect sensitive biometric data. Robotics engineers must implement robust cybersecurity measures from the outset of the design phase.</w:t>
      </w:r>
    </w:p>
    <w:p>
      <w:pPr>
        <w:pStyle w:val="BodyText"/>
      </w:pPr>
      <w:r>
        <w:t xml:space="preserve">Furthermore, job displacement remains a concern. While robotics engineers are creating new technical jobs, there is anxiety regarding manual roles being automated. In Japan Osaka, this necessitates a collaborative approach where engineering solutions are viewed as tools for augmentation rather than replacement. Engineers must engage with labor unions and local government bodies to ensure that the transition to automation is managed equitably.</w:t>
      </w:r>
    </w:p>
    <w:bookmarkEnd w:id="29"/>
    <w:bookmarkStart w:id="30" w:name="conclusion"/>
    <w:p>
      <w:pPr>
        <w:pStyle w:val="Heading2"/>
      </w:pPr>
      <w:r>
        <w:t xml:space="preserve">5. Conclusion</w:t>
      </w:r>
    </w:p>
    <w:p>
      <w:pPr>
        <w:pStyle w:val="FirstParagraph"/>
      </w:pPr>
      <w:r>
        <w:t xml:space="preserve">The trajectory of robotics engineering in Japan Osaka is inextricably linked to the broader societal goals of sustainability, safety, and social welfare. The robotics engineer of today must be more than a technician; they must be a systems thinker who understands the intricate balance between technological capability and human needs.</w:t>
      </w:r>
    </w:p>
    <w:p>
      <w:pPr>
        <w:pStyle w:val="BodyText"/>
      </w:pPr>
      <w:r>
        <w:t xml:space="preserve">As Osaka continues to evolve as a smart city, the collaboration between industry, academia, and government will be crucial. By fostering an environment where robotics engineers are empowered to solve real-world problems with cultural sensitivity and technical excellence, Japan Osaka can serve as a global model for the integration of automation into daily life. The future of this region depends on our ability to harness robotic technology not just for efficiency, but for enhancing the quality of life for all residents.</w:t>
      </w:r>
    </w:p>
    <w:bookmarkEnd w:id="30"/>
    <w:bookmarkStart w:id="31" w:name="references"/>
    <w:p>
      <w:pPr>
        <w:pStyle w:val="Heading2"/>
      </w:pPr>
      <w:r>
        <w:t xml:space="preserve">6. References</w:t>
      </w:r>
    </w:p>
    <w:p>
      <w:pPr>
        <w:numPr>
          <w:ilvl w:val="0"/>
          <w:numId w:val="1001"/>
        </w:numPr>
        <w:pStyle w:val="Compact"/>
      </w:pPr>
      <w:r>
        <w:t xml:space="preserve">Kansai Economic Federation. (2023). *Strategic Roadmap for Robotics and AI in Urban Development*. Osaka: KEF Press.</w:t>
      </w:r>
    </w:p>
    <w:p>
      <w:pPr>
        <w:numPr>
          <w:ilvl w:val="0"/>
          <w:numId w:val="1001"/>
        </w:numPr>
        <w:pStyle w:val="Compact"/>
      </w:pPr>
      <w:r>
        <w:t xml:space="preserve">Tanaka, H., &amp; Suzuki, K. (2024). "Social Acceptance of Care Robots in Aging Communities." *Journal of Japanese Engineering Ethics*, 15(2), 112-130.</w:t>
      </w:r>
    </w:p>
    <w:p>
      <w:pPr>
        <w:numPr>
          <w:ilvl w:val="0"/>
          <w:numId w:val="1001"/>
        </w:numPr>
        <w:pStyle w:val="Compact"/>
      </w:pPr>
      <w:r>
        <w:t xml:space="preserve">Miyamoto, R. (2023). *Logistics Automation in High-Density Megacities*. Tokyo: Springer Japan.</w:t>
      </w:r>
    </w:p>
    <w:p>
      <w:pPr>
        <w:numPr>
          <w:ilvl w:val="0"/>
          <w:numId w:val="1001"/>
        </w:numPr>
        <w:pStyle w:val="Compact"/>
      </w:pPr>
      <w:r>
        <w:t xml:space="preserve">Oita Robotics Consortium. (2024). *Annual Report on Disaster Response Prototypes*. Osaka Prefecture University.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Robotics Engineering: A Strategic Perspective for Japan Osaka</dc:title>
  <dc:creator/>
  <dc:language>en</dc:language>
  <cp:keywords/>
  <dcterms:created xsi:type="dcterms:W3CDTF">2026-07-29T12:40:23Z</dcterms:created>
  <dcterms:modified xsi:type="dcterms:W3CDTF">2026-07-29T12:40:23Z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