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54155d0cfb47dc2aad24fa051a8dbe3a095d27a"/>
    <w:p>
      <w:pPr>
        <w:pStyle w:val="Heading1"/>
      </w:pPr>
      <w:r>
        <w:t xml:space="preserve">The Strategic Imperative of the Robotics Engineer in Saudi Arabia Jeddah: A Pathway to Vision 2030</w:t>
      </w:r>
    </w:p>
    <w:p>
      <w:pPr>
        <w:pStyle w:val="FirstParagraph"/>
      </w:pPr>
      <w:r>
        <w:rPr>
          <w:bCs/>
          <w:b/>
        </w:rPr>
        <w:t xml:space="preserve">Prepared for the International Conference on Emerging Technologies</w:t>
      </w:r>
    </w:p>
    <w:p>
      <w:pPr>
        <w:pStyle w:val="BodyText"/>
      </w:pPr>
      <w:r>
        <w:rPr>
          <w:iCs/>
          <w:i/>
        </w:rPr>
        <w:t xml:space="preserve">Draft Document for Academic and Industrial Review in Saudi Arabia Jeddah</w:t>
      </w:r>
    </w:p>
    <w:bookmarkEnd w:id="20"/>
    <w:bookmarkStart w:id="21" w:name="abstract"/>
    <w:p>
      <w:pPr>
        <w:pStyle w:val="Heading3"/>
      </w:pPr>
      <w:r>
        <w:rPr>
          <w:bCs/>
          <w:b/>
        </w:rPr>
        <w:t xml:space="preserve">Abstract</w:t>
      </w:r>
    </w:p>
    <w:p>
      <w:pPr>
        <w:pStyle w:val="FirstParagraph"/>
      </w:pPr>
      <w:r>
        <w:t xml:space="preserve">This paper examines the critical role of the Robotics Engineer within the rapidly evolving economic landscape of Saudi Arabia Jeddah. As the Kingdom accelerates its transformation under Vision 2030, Jeddah has emerged as a pivotal hub for industrial innovation and smart city development. This study analyzes how specialized engineering talent is essential to operationalize automation in logistics, construction, and healthcare sectors specific to the region's unique geographic and economic challenges.</w:t>
      </w:r>
    </w:p>
    <w:p>
      <w:pPr>
        <w:pStyle w:val="BodyText"/>
      </w:pPr>
      <w:r>
        <w:rPr>
          <w:bCs/>
          <w:b/>
        </w:rPr>
        <w:t xml:space="preserve">Keywords:</w:t>
      </w:r>
      <w:r>
        <w:t xml:space="preserve"> </w:t>
      </w:r>
      <w:r>
        <w:t xml:space="preserve">Robotics Engineer, Saudi Arabia Jeddah, Vision 2030, Industrial Automation, Smart Cities.</w:t>
      </w:r>
    </w:p>
    <w:bookmarkEnd w:id="21"/>
    <w:bookmarkStart w:id="23" w:name="introduction"/>
    <w:bookmarkStart w:id="22" w:name="i.-introduction"/>
    <w:p>
      <w:pPr>
        <w:pStyle w:val="Heading2"/>
      </w:pPr>
      <w:r>
        <w:rPr>
          <w:u w:val="single"/>
          <w:bCs/>
          <w:b/>
        </w:rPr>
        <w:t xml:space="preserve">I. Introduction</w:t>
      </w:r>
    </w:p>
    <w:p>
      <w:pPr>
        <w:pStyle w:val="FirstParagraph"/>
      </w:pPr>
      <w:r>
        <w:t xml:space="preserve">The Kingdom of Saudi Arabia is currently undergoing a historic economic and social transformation. Central to this shift is Vision 2030, a strategic framework aimed at reducing dependence on oil, diversifying the economy, and developing public service sectors such as health, education, infrastructure, recreation, and tourism. Within this ambitious national roadmap</w:t>
      </w:r>
      <w:r>
        <w:t xml:space="preserve"> </w:t>
      </w:r>
      <w:r>
        <w:rPr>
          <w:bCs/>
          <w:b/>
        </w:rPr>
        <w:t xml:space="preserve">Saudi Arabia Jeddah</w:t>
      </w:r>
      <w:r>
        <w:t xml:space="preserve"> </w:t>
      </w:r>
      <w:r>
        <w:t xml:space="preserve">stands out not merely as a historical gateway to Islam but as the future engine of the Kingdom’s industrial and technological growth.</w:t>
      </w:r>
    </w:p>
    <w:p>
      <w:pPr>
        <w:pStyle w:val="BodyText"/>
      </w:pPr>
      <w:r>
        <w:t xml:space="preserve">Jeddah is positioned to become a global logistics hub connecting Africa, Asia, and Europe. To realize this potential, the infrastructure must be modernized through high-efficiency automation. This transition necessitates a highly skilled workforce capable of designing, maintaining, and optimizing complex robotic systems. Consequently the</w:t>
      </w:r>
      <w:r>
        <w:t xml:space="preserve"> </w:t>
      </w:r>
      <w:r>
        <w:rPr>
          <w:bCs/>
          <w:b/>
        </w:rPr>
        <w:t xml:space="preserve">Robotics Engineer</w:t>
      </w:r>
      <w:r>
        <w:t xml:space="preserve"> </w:t>
      </w:r>
      <w:r>
        <w:t xml:space="preserve">emerges as one of the most vital professions in this new era.</w:t>
      </w:r>
    </w:p>
    <w:bookmarkEnd w:id="22"/>
    <w:bookmarkEnd w:id="23"/>
    <w:bookmarkStart w:id="27" w:name="robotics-role"/>
    <w:bookmarkStart w:id="26" w:name="X61be47ff8cfb3384ea34fe8f371f65f0131d2a5"/>
    <w:p>
      <w:pPr>
        <w:pStyle w:val="Heading2"/>
      </w:pPr>
      <w:r>
        <w:rPr>
          <w:u w:val="single"/>
          <w:bCs/>
          <w:b/>
        </w:rPr>
        <w:t xml:space="preserve">II. The Strategic Value of the Robotics Engineer</w:t>
      </w:r>
    </w:p>
    <w:bookmarkStart w:id="24" w:name="a.-defining-the-professional-scope"/>
    <w:p>
      <w:pPr>
        <w:pStyle w:val="Heading3"/>
      </w:pPr>
      <w:r>
        <w:t xml:space="preserve">A. Defining the Professional Scope</w:t>
      </w:r>
    </w:p>
    <w:p>
      <w:pPr>
        <w:pStyle w:val="FirstParagraph"/>
      </w:pPr>
      <w:r>
        <w:t xml:space="preserve">A traditional mechanical or electrical engineer possesses valuable skills, but the modern challenges faced by industries in Saudi Arabia require a specialized skill set that only a dedicated Robotics Engineer can provide. This professional integrates computer science, artificial intelligence, mechanical design and control systems to create autonomous solutions.</w:t>
      </w:r>
    </w:p>
    <w:bookmarkEnd w:id="24"/>
    <w:bookmarkStart w:id="25" w:name="b.-application-in-jeddahs-key-sectors"/>
    <w:p>
      <w:pPr>
        <w:pStyle w:val="Heading3"/>
      </w:pPr>
      <w:r>
        <w:t xml:space="preserve">B. Application in Jeddah’s Key Sectors</w:t>
      </w:r>
    </w:p>
    <w:p>
      <w:pPr>
        <w:pStyle w:val="FirstParagraph"/>
      </w:pPr>
      <w:r>
        <w:t xml:space="preserve">In the context of Saudi Arabia Jeddah, the applications are manifold:</w:t>
      </w:r>
    </w:p>
    <w:p>
      <w:pPr>
        <w:numPr>
          <w:ilvl w:val="0"/>
          <w:numId w:val="1001"/>
        </w:numPr>
        <w:pStyle w:val="Compact"/>
      </w:pPr>
      <w:r>
        <w:rPr>
          <w:bCs/>
          <w:b/>
        </w:rPr>
        <w:t xml:space="preserve">The Port of Jeddah Islamic Port and New Port Development:</w:t>
      </w:r>
      <w:r>
        <w:t xml:space="preserve"> </w:t>
      </w:r>
      <w:r>
        <w:t xml:space="preserve">The port is one of the busiest in the Red Sea. Robotics Engineers are tasked with designing automated container handling systems and autonomous guided vehicles (AGVs) to increase throughput while minimizing labor risks.</w:t>
      </w:r>
    </w:p>
    <w:p>
      <w:pPr>
        <w:numPr>
          <w:ilvl w:val="0"/>
          <w:numId w:val="1001"/>
        </w:numPr>
        <w:pStyle w:val="Compact"/>
      </w:pPr>
      <w:r>
        <w:rPr>
          <w:bCs/>
          <w:b/>
        </w:rPr>
        <w:t xml:space="preserve">Construction and Real Estate:</w:t>
      </w:r>
      <w:r>
        <w:t xml:space="preserve"> </w:t>
      </w:r>
      <w:r>
        <w:t xml:space="preserve">Jeddah is witnessing a boom in vertical architecture, including mega-projects like the Jeddah Tower. Construction sites require robotic solutions for repetitive tasks such as bricklaying, 3D printing of concrete structures, and drone-based surveying.</w:t>
      </w:r>
    </w:p>
    <w:p>
      <w:pPr>
        <w:numPr>
          <w:ilvl w:val="0"/>
          <w:numId w:val="1001"/>
        </w:numPr>
        <w:pStyle w:val="Compact"/>
      </w:pPr>
      <w:r>
        <w:rPr>
          <w:bCs/>
          <w:b/>
        </w:rPr>
        <w:t xml:space="preserve">Healthcare Automation:</w:t>
      </w:r>
      <w:r>
        <w:t xml:space="preserve"> </w:t>
      </w:r>
      <w:r>
        <w:t xml:space="preserve">Following the pandemic era there is an urgent need to reduce human contact in medical facilities across the Kingdom. Robotics Engineers design surgical robots and autonomous delivery bots for hospitals in Jeddah’s expanding medical districts.</w:t>
      </w:r>
    </w:p>
    <w:bookmarkEnd w:id="25"/>
    <w:bookmarkEnd w:id="26"/>
    <w:bookmarkEnd w:id="27"/>
    <w:bookmarkStart w:id="31" w:name="challenges"/>
    <w:bookmarkStart w:id="30" w:name="iii.-overcoming-regional-challenges"/>
    <w:p>
      <w:pPr>
        <w:pStyle w:val="Heading2"/>
      </w:pPr>
      <w:r>
        <w:rPr>
          <w:u w:val="single"/>
          <w:bCs/>
          <w:b/>
        </w:rPr>
        <w:t xml:space="preserve">III. Overcoming Regional Challenges</w:t>
      </w:r>
    </w:p>
    <w:p>
      <w:pPr>
        <w:pStyle w:val="FirstParagraph"/>
      </w:pPr>
      <w:r>
        <w:t xml:space="preserve">The deployment of robotics in Saudi Arabia Jeddah is not without hurdles. The extreme climate conditions, characterized by high temperatures and humidity, pose significant challenges to the durability and efficiency of sensitive robotic components.</w:t>
      </w:r>
    </w:p>
    <w:bookmarkStart w:id="28" w:name="a.-climate-resilient-engineering"/>
    <w:p>
      <w:pPr>
        <w:pStyle w:val="Heading3"/>
      </w:pPr>
      <w:r>
        <w:t xml:space="preserve">A. Climate-Resilient Engineering</w:t>
      </w:r>
    </w:p>
    <w:p>
      <w:pPr>
        <w:pStyle w:val="FirstParagraph"/>
      </w:pPr>
      <w:r>
        <w:t xml:space="preserve">The Robotics Engineer must adapt standard operating procedures to withstand environmental stressors. This involves selecting specialized materials for heat dissipation, ensuring waterproofing for outdoor autonomous units, and developing cooling systems that are energy efficient. Research conducted in Jeddah indicates that standard off-the-shelf robots often fail prematurely in the local climate without these modifications.</w:t>
      </w:r>
    </w:p>
    <w:bookmarkEnd w:id="28"/>
    <w:bookmarkStart w:id="29" w:name="b.-localization-of-supply-chains"/>
    <w:p>
      <w:pPr>
        <w:pStyle w:val="Heading3"/>
      </w:pPr>
      <w:r>
        <w:t xml:space="preserve">B. Localization of Supply Chains</w:t>
      </w:r>
    </w:p>
    <w:p>
      <w:pPr>
        <w:pStyle w:val="FirstParagraph"/>
      </w:pPr>
      <w:r>
        <w:t xml:space="preserve">Relying on imported robotic arms and sensors is unsustainable for long-term growth. There is a pressing need for the Robotics Engineer to engage in reverse engineering and local manufacturing support. By fostering partnerships with universities in Saudi Arabia Jeddah such as King Abdulaziz University, engineers can contribute to a localized supply chain, creating jobs and retaining intellectual property within the Kingdom.</w:t>
      </w:r>
    </w:p>
    <w:bookmarkEnd w:id="29"/>
    <w:bookmarkEnd w:id="30"/>
    <w:bookmarkEnd w:id="31"/>
    <w:bookmarkStart w:id="35" w:name="future"/>
    <w:bookmarkStart w:id="34" w:name="Xfc84f0b4f137b11b157101179622ace63c97c2a"/>
    <w:p>
      <w:pPr>
        <w:pStyle w:val="Heading2"/>
      </w:pPr>
      <w:r>
        <w:rPr>
          <w:u w:val="single"/>
          <w:bCs/>
          <w:b/>
        </w:rPr>
        <w:t xml:space="preserve">IV. The Future Workforce in Saudi Arabia Jeddah</w:t>
      </w:r>
    </w:p>
    <w:p>
      <w:pPr>
        <w:pStyle w:val="FirstParagraph"/>
      </w:pPr>
      <w:r>
        <w:t xml:space="preserve">The integration of robotics into the economy necessitates a parallel evolution in education and workforce development. The Vision 2030 plan explicitly calls for increasing the participation of women and youth in STEM fields.</w:t>
      </w:r>
    </w:p>
    <w:bookmarkStart w:id="32" w:name="a.-educational-initiatives"/>
    <w:p>
      <w:pPr>
        <w:pStyle w:val="Heading3"/>
      </w:pPr>
      <w:r>
        <w:t xml:space="preserve">A. Educational Initiatives</w:t>
      </w:r>
    </w:p>
    <w:p>
      <w:pPr>
        <w:pStyle w:val="FirstParagraph"/>
      </w:pPr>
      <w:r>
        <w:t xml:space="preserve">To support this goal, curriculum designers must update engineering programs to focus heavily on robotics integration. This includes courses on machine learning, sensor fusion, and ethical AI usage. The Robotics Engineer serves as a mentor for the next generation of engineers in Saudi Arabia Jeddah.</w:t>
      </w:r>
    </w:p>
    <w:bookmarkEnd w:id="32"/>
    <w:bookmarkStart w:id="33" w:name="b.-ethical-and-social-implications"/>
    <w:p>
      <w:pPr>
        <w:pStyle w:val="Heading3"/>
      </w:pPr>
      <w:r>
        <w:t xml:space="preserve">B. Ethical and Social Implications</w:t>
      </w:r>
    </w:p>
    <w:p>
      <w:pPr>
        <w:pStyle w:val="FirstParagraph"/>
      </w:pPr>
      <w:r>
        <w:t xml:space="preserve">Beyond technical skills Robotics Engineers must understand the sociological impact of automation on society. In Saudi Arabia Jeddah, where community cohesion is paramount, introducing automated systems into public services requires careful communication and ethical consideration to ensure that technology serves to empower rather than displace the workforce.</w:t>
      </w:r>
    </w:p>
    <w:bookmarkEnd w:id="33"/>
    <w:bookmarkEnd w:id="34"/>
    <w:bookmarkEnd w:id="35"/>
    <w:bookmarkStart w:id="37" w:name="conclusion"/>
    <w:bookmarkStart w:id="36" w:name="v.-conclusion"/>
    <w:p>
      <w:pPr>
        <w:pStyle w:val="Heading2"/>
      </w:pPr>
      <w:r>
        <w:rPr>
          <w:u w:val="single"/>
          <w:bCs/>
          <w:b/>
        </w:rPr>
        <w:t xml:space="preserve">V. Conclusion</w:t>
      </w:r>
    </w:p>
    <w:p>
      <w:pPr>
        <w:pStyle w:val="FirstParagraph"/>
      </w:pPr>
      <w:r>
        <w:t xml:space="preserve">In summary, the advancement of Saudi Arabia Jeddah as a global economic powerhouse is inextricably linked to its technological infrastructure. The Robotics Engineer is not merely a technician but a strategic asset in this transformation.</w:t>
      </w:r>
    </w:p>
    <w:p>
      <w:pPr>
        <w:pStyle w:val="BodyText"/>
      </w:pPr>
      <w:r>
        <w:t xml:space="preserve">By addressing local challenges such as climate resilience and supply chain localization, while simultaneously contributing to the educational goals of Vision 2030, the</w:t>
      </w:r>
      <w:r>
        <w:t xml:space="preserve"> </w:t>
      </w:r>
      <w:r>
        <w:rPr>
          <w:bCs/>
          <w:b/>
        </w:rPr>
        <w:t xml:space="preserve">Robotics Engineer</w:t>
      </w:r>
      <w:r>
        <w:t xml:space="preserve"> </w:t>
      </w:r>
      <w:r>
        <w:t xml:space="preserve">plays a central role in shaping the future. The synergy between advanced robotics engineering and Saudi Arabia Jeddah’s ambitious developmental plans promises a prosperous future characterized by efficiency, sustainability and innovation.</w:t>
      </w:r>
    </w:p>
    <w:p>
      <w:pPr>
        <w:pStyle w:val="BodyText"/>
      </w:pPr>
      <w:r>
        <w:t xml:space="preserve">The path forward requires continued investment in human capital, supportive government policies, and cross-sector collaboration. As Saudi Arabia Jeddah continues to grow so too must the capabilities of its Robotics Engineers to meet the demands of an increasingly automated world.</w:t>
      </w:r>
    </w:p>
    <w:bookmarkEnd w:id="36"/>
    <w:bookmarkEnd w:id="37"/>
    <w:bookmarkStart w:id="39" w:name="references"/>
    <w:bookmarkStart w:id="38" w:name="viii.-references"/>
    <w:p>
      <w:pPr>
        <w:pStyle w:val="Heading2"/>
      </w:pPr>
      <w:r>
        <w:rPr>
          <w:u w:val="single"/>
          <w:bCs/>
          <w:b/>
        </w:rPr>
        <w:t xml:space="preserve">VIII. References</w:t>
      </w:r>
    </w:p>
    <w:p>
      <w:pPr>
        <w:numPr>
          <w:ilvl w:val="0"/>
          <w:numId w:val="1002"/>
        </w:numPr>
        <w:pStyle w:val="Compact"/>
      </w:pPr>
      <w:r>
        <w:t xml:space="preserve">Kingdom of Saudi Arabia. (2016). "Vision 2030 Framework for Action."</w:t>
      </w:r>
    </w:p>
    <w:p>
      <w:pPr>
        <w:numPr>
          <w:ilvl w:val="0"/>
          <w:numId w:val="1002"/>
        </w:numPr>
        <w:pStyle w:val="Compact"/>
      </w:pPr>
      <w:r>
        <w:t xml:space="preserve">Jeddah Chamber of Commerce. (2023). "Annual Report on Industrial Growth in Jeddah."</w:t>
      </w:r>
    </w:p>
    <w:p>
      <w:pPr>
        <w:numPr>
          <w:ilvl w:val="0"/>
          <w:numId w:val="1002"/>
        </w:numPr>
        <w:pStyle w:val="Compact"/>
      </w:pPr>
      <w:r>
        <w:t xml:space="preserve">Ministry of Industry and Mineral Resources Saudi Arabia. (2024). "National Strategy for Data and Artificial Intelligence."</w:t>
      </w:r>
    </w:p>
    <w:p>
      <w:pPr>
        <w:numPr>
          <w:ilvl w:val="0"/>
          <w:numId w:val="1002"/>
        </w:numPr>
        <w:pStyle w:val="Compact"/>
      </w:pPr>
      <w:r>
        <w:t xml:space="preserve">Schmidt, A., &amp; Al-Farsi, M. (2023). "Automation in Port Logistics: Case Studies from the Red Sea." Journal of Marine Engineering.</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Saudi Arabia Jeddah: Bridging Tradition and Innovation</dc:title>
  <dc:creator/>
  <dc:language>en</dc:language>
  <cp:keywords/>
  <dcterms:created xsi:type="dcterms:W3CDTF">2026-07-29T17:34:12Z</dcterms:created>
  <dcterms:modified xsi:type="dcterms:W3CDTF">2026-07-29T17:34:12Z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