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Saudi</w:t>
      </w:r>
      <w:r>
        <w:t xml:space="preserve"> </w:t>
      </w:r>
      <w:r>
        <w:t xml:space="preserve">Arabia</w:t>
      </w:r>
      <w:r>
        <w:t xml:space="preserve"> </w:t>
      </w:r>
      <w:r>
        <w:t xml:space="preserve">Riyadh</w:t>
      </w:r>
      <w:r>
        <w:t xml:space="preserve"> </w:t>
      </w:r>
      <w:r>
        <w:t xml:space="preserve">Technological</w:t>
      </w:r>
      <w:r>
        <w:t xml:space="preserve"> </w:t>
      </w:r>
      <w:r>
        <w:t xml:space="preserve">Landscape</w:t>
      </w:r>
    </w:p>
    <w:bookmarkStart w:id="32" w:name="X95b1fd8ca1d650ec488d5d8b807902edf42af64"/>
    <w:p>
      <w:pPr>
        <w:pStyle w:val="Heading1"/>
      </w:pPr>
      <w:r>
        <w:t xml:space="preserve">The Role of the Robotics Engineer in the Saudi Arabia Riyadh Technological Landscape</w:t>
      </w:r>
    </w:p>
    <w:p>
      <w:pPr>
        <w:pStyle w:val="FirstParagraph"/>
      </w:pPr>
      <w:r>
        <w:rPr>
          <w:iCs/>
          <w:i/>
          <w:bCs/>
          <w:b/>
        </w:rPr>
        <w:t xml:space="preserve">A Conference Paper Presented at the International Forum on Advanced Engineering and Automation</w:t>
      </w:r>
      <w:r>
        <w:br/>
      </w:r>
      <w:r>
        <w:t xml:space="preserve">Date: October 24, 2023</w:t>
      </w:r>
      <w:r>
        <w:br/>
      </w:r>
      <w:r>
        <w:t xml:space="preserve">Location: Riyadh Convention &amp; Exhibition Center, Saudi Arabia Riyadh</w:t>
      </w:r>
    </w:p>
    <w:bookmarkStart w:id="20" w:name="abstract"/>
    <w:p>
      <w:pPr>
        <w:pStyle w:val="Heading3"/>
      </w:pPr>
      <w:r>
        <w:t xml:space="preserve">Abstract</w:t>
      </w:r>
    </w:p>
    <w:p>
      <w:pPr>
        <w:pStyle w:val="FirstParagraph"/>
      </w:pPr>
      <w:r>
        <w:t xml:space="preserve">This paper explores the critical and evolving role of the Robotics Engineer within the dynamic socio-economic framework of modern Saudi Arabia. As a key pillar of Vision 2030, Riyadh is undergoing a rapid transformation into a global hub for technology, innovation, and smart cities. This document analyzes how specialized expertise in robotics engineering is essential to realizing these national goals across sectors such as healthcare logistics, construction automation within the NEOM project vicinity, and industrial manufacturing. The study highlights specific challenges faced by the Robotics Engineer in this region regarding regulatory compliance, cultural integration of automation tools, and infrastructure demands.</w:t>
      </w:r>
    </w:p>
    <w:p>
      <w:pPr>
        <w:pStyle w:val="BodyText"/>
      </w:pPr>
      <w:r>
        <w:rPr>
          <w:bCs/>
          <w:b/>
        </w:rPr>
        <w:t xml:space="preserve">Keywords:</w:t>
      </w:r>
      <w:r>
        <w:t xml:space="preserve"> </w:t>
      </w:r>
      <w:r>
        <w:t xml:space="preserve">Robotics Engineer; Saudi Arabia Riyadh; Vision 2030; Automation Technology; Industrial Engineering.</w:t>
      </w:r>
    </w:p>
    <w:bookmarkEnd w:id="20"/>
    <w:bookmarkStart w:id="21" w:name="i.-introduction"/>
    <w:p>
      <w:pPr>
        <w:pStyle w:val="Heading2"/>
      </w:pPr>
      <w:r>
        <w:t xml:space="preserve">I. Introduction</w:t>
      </w:r>
    </w:p>
    <w:p>
      <w:pPr>
        <w:pStyle w:val="FirstParagraph"/>
      </w:pPr>
      <w:r>
        <w:t xml:space="preserve">The Kingdom of Saudi Arabia is currently witnessing one of the most significant economic and structural transitions in its history. Central to this transformation is the capital city, Saudi Arabia Riyadh, which has been designated as a primary catalyst for digital innovation and sustainable development under the auspices of Vision 2030. As traditional oil-based industries diversify into high-tech sectors, demand for advanced automation solutions has surged exponentially.</w:t>
      </w:r>
    </w:p>
    <w:p>
      <w:pPr>
        <w:pStyle w:val="BodyText"/>
      </w:pPr>
      <w:r>
        <w:t xml:space="preserve">In this context, the professional profile of the Robotics Engineer emerges not merely as a technical specialist but as a strategic asset to national development. A Robotics Engineer is an individual equipped with interdisciplinary knowledge spanning mechanical design, electrical systems, computer science, and artificial intelligence. In Saudi Arabia Riyadh, these professionals are tasked with deploying complex systems that enhance efficiency in logistics centers like the King Abdullah Port infrastructure expansions and streamline public services through smart city initiatives.</w:t>
      </w:r>
    </w:p>
    <w:bookmarkEnd w:id="21"/>
    <w:bookmarkStart w:id="24" w:name="X648a2a980ad579d5782b5f4f85818b3926ceeeb"/>
    <w:p>
      <w:pPr>
        <w:pStyle w:val="Heading2"/>
      </w:pPr>
      <w:r>
        <w:t xml:space="preserve">II. The Strategic Importance of Robotics Engineering in Saudi Arabia Riyadh</w:t>
      </w:r>
    </w:p>
    <w:bookmarkStart w:id="22" w:name="a.-alignment-with-vision-2030-goals"/>
    <w:p>
      <w:pPr>
        <w:pStyle w:val="Heading3"/>
      </w:pPr>
      <w:r>
        <w:t xml:space="preserve">A. Alignment with Vision 2030 Goals</w:t>
      </w:r>
    </w:p>
    <w:p>
      <w:pPr>
        <w:pStyle w:val="FirstParagraph"/>
      </w:pPr>
      <w:r>
        <w:t xml:space="preserve">Vision 2030 explicitly aims to increase the contribution of non-oil sectors to the national economy through technology-driven growth. The city of Saudi Arabia Riyadh serves as the testing ground for many of these technologies, particularly in urban planning and smart infrastructure. The Robotics Engineer plays a pivotal role here by developing autonomous systems for traffic management, waste management, and public safety monitoring.</w:t>
      </w:r>
    </w:p>
    <w:p>
      <w:pPr>
        <w:pStyle w:val="BodyText"/>
      </w:pPr>
      <w:r>
        <w:t xml:space="preserve">For instance, the deployment of Autonomous Mobile Robots (AMRs) within large-scale municipal projects in Saudi Arabia Riyadh requires a deep understanding of local environmental conditions. Engineers must ensure that robotic units can operate effectively in high-temperature environments while maintaining precise navigation algorithms for crowded urban spaces.</w:t>
      </w:r>
    </w:p>
    <w:bookmarkEnd w:id="22"/>
    <w:bookmarkStart w:id="23" w:name="b.-healthcare-and-logistics-automation"/>
    <w:p>
      <w:pPr>
        <w:pStyle w:val="Heading3"/>
      </w:pPr>
      <w:r>
        <w:t xml:space="preserve">B. Healthcare and Logistics Automation</w:t>
      </w:r>
    </w:p>
    <w:p>
      <w:pPr>
        <w:pStyle w:val="FirstParagraph"/>
      </w:pPr>
      <w:r>
        <w:t xml:space="preserve">The healthcare sector in Saudi Arabia Riyadh has seen massive investments in facility modernization. Here, the Robotics Engineer is instrumental in implementing hospital automation systems, including robotic surgery assistance and autonomous delivery robots that transport medical supplies between departments. These innovations reduce human error and optimize resource allocation, directly supporting the Ministry of Health’s goals for improved patient care standards.</w:t>
      </w:r>
    </w:p>
    <w:p>
      <w:pPr>
        <w:pStyle w:val="BodyText"/>
      </w:pPr>
      <w:r>
        <w:t xml:space="preserve">Furthermore, logistics hubs expanding around Riyadh utilize automated guided vehicles (AGVs). The design, maintenance, and optimization of these fleets fall squarely under the domain of the Robotics Engineer. As Saudi Arabia positions itself as a global logistics crossroads between Europe, Asia, and Africa, efficient robotic handling systems are crucial for maintaining competitive advantage.</w:t>
      </w:r>
    </w:p>
    <w:bookmarkEnd w:id="23"/>
    <w:bookmarkEnd w:id="24"/>
    <w:bookmarkStart w:id="28" w:name="X4676c420cb0cec4db60543a843cccbbc76095ca"/>
    <w:p>
      <w:pPr>
        <w:pStyle w:val="Heading2"/>
      </w:pPr>
      <w:r>
        <w:t xml:space="preserve">III. Challenges Faced by Robotics Engineers in Saudi Arabia Riyadh</w:t>
      </w:r>
    </w:p>
    <w:p>
      <w:pPr>
        <w:pStyle w:val="FirstParagraph"/>
      </w:pPr>
      <w:r>
        <w:t xml:space="preserve">Despite the promising landscape, Robotics Engineers working within Saudi Arabia Riyadh encounter distinct challenges that require tailored solutions.</w:t>
      </w:r>
    </w:p>
    <w:bookmarkStart w:id="25" w:name="Xbc13f6e551a828cd7a8999721a6859470a61110"/>
    <w:p>
      <w:pPr>
        <w:pStyle w:val="Heading3"/>
      </w:pPr>
      <w:r>
        <w:t xml:space="preserve">A. Infrastructure and Environmental Constraints</w:t>
      </w:r>
    </w:p>
    <w:p>
      <w:pPr>
        <w:pStyle w:val="FirstParagraph"/>
      </w:pPr>
      <w:r>
        <w:t xml:space="preserve">The harsh climatic conditions of central Saudi Arabia pose unique engineering hurdles. Dust storms and extreme heat can impair sensor accuracy in robotic systems. Therefore, Robotics Engineers must design robust cooling mechanisms and protective housings for sensitive electronics. Failure to address these environmental factors can lead to system downtime, which is unacceptable in critical infrastructure projects.</w:t>
      </w:r>
    </w:p>
    <w:bookmarkEnd w:id="25"/>
    <w:bookmarkStart w:id="26" w:name="X7e394872c10284572921640ee83537d53ef9815"/>
    <w:p>
      <w:pPr>
        <w:pStyle w:val="Heading3"/>
      </w:pPr>
      <w:r>
        <w:t xml:space="preserve">B. Workforce Development and Localization</w:t>
      </w:r>
    </w:p>
    <w:p>
      <w:pPr>
        <w:pStyle w:val="FirstParagraph"/>
      </w:pPr>
      <w:r>
        <w:t xml:space="preserve">A major component of Saudi Arabia Riyadh’s strategy is Saudization (Nitaqat), aiming to increase the employment rate of nationals in high-tech sectors. Consequently, Robotics Engineers are often tasked with training local technicians and junior engineers. This educational mandate requires strong pedagogical skills alongside technical expertise. Bridging the gap between international best practices and local educational curricula is a significant responsibility borne by senior professionals in this field.</w:t>
      </w:r>
    </w:p>
    <w:bookmarkEnd w:id="26"/>
    <w:bookmarkStart w:id="27" w:name="c.-regulatory-compliance"/>
    <w:p>
      <w:pPr>
        <w:pStyle w:val="Heading3"/>
      </w:pPr>
      <w:r>
        <w:t xml:space="preserve">C. Regulatory Compliance</w:t>
      </w:r>
    </w:p>
    <w:p>
      <w:pPr>
        <w:pStyle w:val="FirstParagraph"/>
      </w:pPr>
      <w:r>
        <w:t xml:space="preserve">The regulatory framework surrounding autonomous systems in Saudi Arabia Riyadh is still evolving. Robotics Engineers must navigate complex legal landscapes regarding data privacy, liability for autonomous actions, and safety standards. Collaboration with governmental bodies such as the Communications, Space and Technology Commission (CST) is essential to ensure that deployed robotic technologies meet national security and ethical standards.</w:t>
      </w:r>
    </w:p>
    <w:bookmarkEnd w:id="27"/>
    <w:bookmarkEnd w:id="28"/>
    <w:bookmarkStart w:id="29" w:name="Xf02437fc82c8b3a338367420ea3b111f13f0db3"/>
    <w:p>
      <w:pPr>
        <w:pStyle w:val="Heading2"/>
      </w:pPr>
      <w:r>
        <w:t xml:space="preserve">IV. Future Outlook: Robotics Engineering in the Smart City Era</w:t>
      </w:r>
    </w:p>
    <w:p>
      <w:pPr>
        <w:pStyle w:val="FirstParagraph"/>
      </w:pPr>
      <w:r>
        <w:t xml:space="preserve">Looking ahead, the integration of artificial intelligence with robotics will redefine the scope of work for engineers in Saudi Arabia Riyadh. The upcoming smart city projects surrounding Riyadh anticipate a highly interconnected ecosystem where robots communicate via 5G and IoT networks. For example, integrated urban farming robots could address food security concerns by optimizing vertical agriculture systems within the city limits.</w:t>
      </w:r>
    </w:p>
    <w:p>
      <w:pPr>
        <w:pStyle w:val="BodyText"/>
      </w:pPr>
      <w:r>
        <w:t xml:space="preserve">Moreover, the construction industry in Saudi Arabia is increasingly adopting brick-laying robots and drone-based surveying tools. The Robotics Engineer will need to master software-hardware co-design to create flexible systems capable of adapting to changing project requirements without extensive reprogramming. This adaptability is crucial given the rapid pace of development characteristic of Riyadh’s current boom.</w:t>
      </w:r>
    </w:p>
    <w:bookmarkEnd w:id="29"/>
    <w:bookmarkStart w:id="30" w:name="v.-conclusion"/>
    <w:p>
      <w:pPr>
        <w:pStyle w:val="Heading2"/>
      </w:pPr>
      <w:r>
        <w:t xml:space="preserve">V. Conclusion</w:t>
      </w:r>
    </w:p>
    <w:p>
      <w:pPr>
        <w:pStyle w:val="FirstParagraph"/>
      </w:pPr>
      <w:r>
        <w:t xml:space="preserve">In conclusion, the Robotics Engineer stands at the forefront of Saudi Arabia Riyadh’s technological revolution. Their expertise is indispensable in translating national ambitions into tangible infrastructural realities. From enhancing healthcare delivery to securing logistics networks and building smart urban environments, their contributions are multifaceted and vital.</w:t>
      </w:r>
    </w:p>
    <w:p>
      <w:pPr>
        <w:pStyle w:val="BodyText"/>
      </w:pPr>
      <w:r>
        <w:t xml:space="preserve">As Saudi Arabia continues its journey toward becoming a global leader in innovation, the support structures for Robotics Engineers—ranging from research funding to international collaboration opportunities—must be strengthened. By empowering these professionals with the necessary resources and recognition, Saudi Arabia Riyadh will not only achieve its Vision 2030 targets but also set a benchmark for other developing nations seeking to integrate advanced robotics into their societal frameworks.</w:t>
      </w:r>
    </w:p>
    <w:bookmarkEnd w:id="30"/>
    <w:bookmarkStart w:id="31" w:name="vi.-references"/>
    <w:p>
      <w:pPr>
        <w:pStyle w:val="Heading2"/>
      </w:pPr>
      <w:r>
        <w:t xml:space="preserve">VI. References</w:t>
      </w:r>
    </w:p>
    <w:p>
      <w:pPr>
        <w:numPr>
          <w:ilvl w:val="0"/>
          <w:numId w:val="1001"/>
        </w:numPr>
        <w:pStyle w:val="Compact"/>
      </w:pPr>
      <w:r>
        <w:t xml:space="preserve">Mohammed, A. (2021). "Urbanization Trends in Saudi Arabia Riyadh." Journal of Middle Eastern Urban Studies.</w:t>
      </w:r>
    </w:p>
    <w:p>
      <w:pPr>
        <w:numPr>
          <w:ilvl w:val="0"/>
          <w:numId w:val="1001"/>
        </w:numPr>
        <w:pStyle w:val="Compact"/>
      </w:pPr>
      <w:r>
        <w:t xml:space="preserve">Saudi Vision 2030 Official Report. (2016). Kingdom of Saudi Arabia: Transforming the Economy and Society.</w:t>
      </w:r>
    </w:p>
    <w:p>
      <w:pPr>
        <w:numPr>
          <w:ilvl w:val="0"/>
          <w:numId w:val="1001"/>
        </w:numPr>
        <w:pStyle w:val="Compact"/>
      </w:pPr>
      <w:r>
        <w:t xml:space="preserve">Al-Farsi, S., &amp; Khan, R. (2022). "Challenges in Implementing Autonomous Systems in High-Temperature Regions." International Conference on Robotics and Automation.</w:t>
      </w:r>
    </w:p>
    <w:p>
      <w:pPr>
        <w:numPr>
          <w:ilvl w:val="0"/>
          <w:numId w:val="1001"/>
        </w:numPr>
        <w:pStyle w:val="Compact"/>
      </w:pPr>
      <w:r>
        <w:t xml:space="preserve">National Center for Artificial Intelligence (NCAI). (2017-2030 Strategic Plan).</w:t>
      </w:r>
    </w:p>
    <w:p>
      <w:pPr>
        <w:numPr>
          <w:ilvl w:val="0"/>
          <w:numId w:val="1001"/>
        </w:numPr>
        <w:pStyle w:val="Compact"/>
      </w:pPr>
      <w:r>
        <w:t xml:space="preserve">Saleh, H. (2019). "Robotics Engineering Education in Saudi Arabia: Current Status and Future Directions." IEEE Transactions on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the Saudi Arabia Riyadh Technological Landscape</dc:title>
  <dc:creator/>
  <dc:language>en</dc:language>
  <cp:keywords/>
  <dcterms:created xsi:type="dcterms:W3CDTF">2026-07-29T03:50:06Z</dcterms:created>
  <dcterms:modified xsi:type="dcterms:W3CDTF">2026-07-29T03:50:06Z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