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eb5d9ed541409663f5a08f153456e901cc2ba8f"/>
    <w:p>
      <w:pPr>
        <w:pStyle w:val="Heading1"/>
      </w:pPr>
      <w:r>
        <w:t xml:space="preserve">The Evolution and Future of the Robotics Engineer in the United Arab Emirates Abu Dhabi</w:t>
      </w:r>
    </w:p>
    <w:p>
      <w:pPr>
        <w:pStyle w:val="FirstParagraph"/>
      </w:pPr>
      <w:r>
        <w:rPr>
          <w:bCs/>
          <w:b/>
        </w:rPr>
        <w:t xml:space="preserve">A Conference Paper Submitted for Review</w:t>
      </w:r>
      <w:r>
        <w:br/>
      </w:r>
      <w:r>
        <w:t xml:space="preserve">Department of Advanced Engineering and Innovation</w:t>
      </w:r>
      <w:r>
        <w:br/>
      </w:r>
      <w:r>
        <w:t xml:space="preserve">Strategic Analysis for National Development Goals</w:t>
      </w:r>
    </w:p>
    <w:bookmarkStart w:id="20" w:name="abstract"/>
    <w:p>
      <w:pPr>
        <w:pStyle w:val="Heading3"/>
      </w:pPr>
      <w:r>
        <w:t xml:space="preserve">Abstract</w:t>
      </w:r>
    </w:p>
    <w:p>
      <w:pPr>
        <w:pStyle w:val="FirstParagraph"/>
      </w:pPr>
      <w:r>
        <w:t xml:space="preserve">This paper explores the critical role of the Robotics Engineer within the rapidly transforming technological landscape of Abu Dhabi, United Arab Emirates. As a cornerstone of "Project 2071," which aims to position the UAE among the world’s leading economies by its centennial, automation and robotics have emerged as pivotal sectors for economic diversification. This document analyzes how a specialized Robotics Engineer contributes to national objectives in energy efficiency, healthcare innovation, smart city infrastructure, and industrial manufacturing. Furthermore, it examines the educational requirements and strategic partnerships necessary to cultivate a workforce capable of sustaining this growth. The findings suggest that the integration of advanced robotics engineering talent is not merely an operational necessity but a strategic imperative for Abu Dhabi’s continued success.</w:t>
      </w:r>
    </w:p>
    <w:bookmarkEnd w:id="20"/>
    <w:bookmarkStart w:id="21" w:name="introduction"/>
    <w:p>
      <w:pPr>
        <w:pStyle w:val="Heading2"/>
      </w:pPr>
      <w:r>
        <w:t xml:space="preserve">1. Introduction</w:t>
      </w:r>
    </w:p>
    <w:p>
      <w:pPr>
        <w:pStyle w:val="FirstParagraph"/>
      </w:pPr>
      <w:r>
        <w:t xml:space="preserve">The United Arab Emirates (UAE) stands at a crossroads in its developmental trajectory, transitioning from an oil-dependent economy to one driven by knowledge, technology, and innovation. At the heart of this transformation is Abu Dhabi, the capital emirate and a global hub for advanced industries. Within this context, the role of the</w:t>
      </w:r>
      <w:r>
        <w:t xml:space="preserve"> </w:t>
      </w:r>
      <w:r>
        <w:rPr>
          <w:bCs/>
          <w:b/>
        </w:rPr>
        <w:t xml:space="preserve">Robotics Engineer</w:t>
      </w:r>
      <w:r>
        <w:t xml:space="preserve"> </w:t>
      </w:r>
      <w:r>
        <w:t xml:space="preserve">has evolved from a niche technical position to a central pillar of national strategy. The city’s ambitious vision relies heavily on automation to enhance productivity, ensure sustainability, and improve quality of life.</w:t>
      </w:r>
    </w:p>
    <w:p>
      <w:pPr>
        <w:pStyle w:val="BodyText"/>
      </w:pPr>
      <w:r>
        <w:t xml:space="preserve">In recent years, Abu Dhabi has launched numerous initiatives aimed at integrating artificial intelligence (AI) and robotics into public services. From autonomous vehicles in smart cities to robotic arms in the manufacturing sector of Kizad (Abu Dhabi Global Market), the demand for skilled professionals who can design, build, and maintain these systems is unprecedented. This paper argues that the</w:t>
      </w:r>
      <w:r>
        <w:t xml:space="preserve"> </w:t>
      </w:r>
      <w:r>
        <w:rPr>
          <w:bCs/>
          <w:b/>
        </w:rPr>
        <w:t xml:space="preserve">Robotics Engineer</w:t>
      </w:r>
      <w:r>
        <w:t xml:space="preserve"> </w:t>
      </w:r>
      <w:r>
        <w:t xml:space="preserve">serves as the vital link between theoretical innovation and practical application within the United Arab Emirates Abu Dhabi ecosystem.</w:t>
      </w:r>
    </w:p>
    <w:bookmarkEnd w:id="21"/>
    <w:bookmarkStart w:id="22" w:name="strategic-alignment-with-uae-vision-2071"/>
    <w:p>
      <w:pPr>
        <w:pStyle w:val="Heading2"/>
      </w:pPr>
      <w:r>
        <w:t xml:space="preserve">2. Strategic Alignment with UAE Vision 2071</w:t>
      </w:r>
    </w:p>
    <w:p>
      <w:pPr>
        <w:pStyle w:val="FirstParagraph"/>
      </w:pPr>
      <w:r>
        <w:t xml:space="preserve">The broader economic framework of the nation, known as "Project 2071," sets out a comprehensive roadmap for social, cultural, and economic development. A key component of this project is the establishment of a robust technology sector that reduces reliance on hydrocarbon resources. For Abu Dhabi specifically, this means leveraging its existing strengths in energy and heavy industry by introducing smart automation.</w:t>
      </w:r>
    </w:p>
    <w:p>
      <w:pPr>
        <w:pStyle w:val="BodyText"/>
      </w:pPr>
      <w:r>
        <w:t xml:space="preserve">A</w:t>
      </w:r>
      <w:r>
        <w:t xml:space="preserve"> </w:t>
      </w:r>
      <w:r>
        <w:rPr>
          <w:bCs/>
          <w:b/>
        </w:rPr>
        <w:t xml:space="preserve">Robotics Engineer</w:t>
      </w:r>
      <w:r>
        <w:t xml:space="preserve"> </w:t>
      </w:r>
      <w:r>
        <w:t xml:space="preserve">plays a direct role in achieving these goals. In the energy sector, which remains a significant contributor to Abu Dhabi’s GDP, robotics engineers are tasked with designing robotic systems for maintenance, inspection, and safety monitoring in hazardous environments. By deploying drones and ground robots for pipeline inspections or offshore platform maintenance, companies can significantly reduce human risk while increasing operational efficiency. This alignment demonstrates how technical expertise directly supports national economic stability.</w:t>
      </w:r>
    </w:p>
    <w:bookmarkEnd w:id="22"/>
    <w:bookmarkStart w:id="26" w:name="applications-across-key-sectors"/>
    <w:p>
      <w:pPr>
        <w:pStyle w:val="Heading2"/>
      </w:pPr>
      <w:r>
        <w:t xml:space="preserve">3. Applications Across Key Sectors</w:t>
      </w:r>
    </w:p>
    <w:bookmarkStart w:id="23" w:name="healthcare-and-elderly-care"/>
    <w:p>
      <w:pPr>
        <w:pStyle w:val="Heading3"/>
      </w:pPr>
      <w:r>
        <w:t xml:space="preserve">3.1 Healthcare and Elderly Care</w:t>
      </w:r>
    </w:p>
    <w:p>
      <w:pPr>
        <w:pStyle w:val="FirstParagraph"/>
      </w:pPr>
      <w:r>
        <w:t xml:space="preserve">In Abu Dhabi, the healthcare sector is undergoing a digital revolution aimed at providing world-class medical services to its growing population and tourists. Robotics engineers are instrumental in developing surgical robots that allow for precision medicine, reducing recovery times and improving patient outcomes. Additionally, as life expectancy increases across the United Arab Emirates Abu Dhabi region, there is a rising need for assistive robotics to support elderly care. Engineers are designing companion robots and mobility aids that enable seniors to live independently longer, thereby alleviating pressure on healthcare facilities.</w:t>
      </w:r>
    </w:p>
    <w:bookmarkEnd w:id="23"/>
    <w:bookmarkStart w:id="24" w:name="smart-cities-and-infrastructure"/>
    <w:p>
      <w:pPr>
        <w:pStyle w:val="Heading3"/>
      </w:pPr>
      <w:r>
        <w:t xml:space="preserve">3.2 Smart Cities and Infrastructure</w:t>
      </w:r>
    </w:p>
    <w:p>
      <w:pPr>
        <w:pStyle w:val="FirstParagraph"/>
      </w:pPr>
      <w:r>
        <w:t xml:space="preserve">The development of smart communities, such as Masdar City and Saadiyat Island, requires a sophisticated infrastructure managed by automated systems. The Robotics Engineer is responsible for creating the autonomous cleaning robots used in public spaces, intelligent traffic management systems that optimize flow during peak hours, and security drones that monitor large-scale events. These applications not only enhance the aesthetic appeal of Abu Dhabi but also ensure that resources are utilized efficiently, aligning with the city’s sustainability goals.</w:t>
      </w:r>
    </w:p>
    <w:bookmarkEnd w:id="24"/>
    <w:bookmarkStart w:id="25" w:name="industrial-automation-and-manufacturing"/>
    <w:p>
      <w:pPr>
        <w:pStyle w:val="Heading3"/>
      </w:pPr>
      <w:r>
        <w:t xml:space="preserve">3.3 Industrial Automation and Manufacturing</w:t>
      </w:r>
    </w:p>
    <w:p>
      <w:pPr>
        <w:pStyle w:val="FirstParagraph"/>
      </w:pPr>
      <w:r>
        <w:t xml:space="preserve">Khalifa Industrial Zone Abu Dhabi (KIZAD) serves as a gateway to global trade and a hub for manufacturing excellence. Here, robotics engineers design automated assembly lines that meet international quality standards while maintaining cost-effectiveness. The integration of the Internet of Things (IoT) with robotic systems allows for predictive maintenance, where machines self-diagnose potential failures before they occur. This level of sophistication is only possible through the specialized knowledge possessed by a dedicated Robotics Engineer working in close collaboration with data scientists and mechanical engineers.</w:t>
      </w:r>
    </w:p>
    <w:bookmarkEnd w:id="25"/>
    <w:bookmarkEnd w:id="26"/>
    <w:bookmarkStart w:id="27" w:name="Xa0cd4971304c52638631f593154f55ee7694cdb"/>
    <w:p>
      <w:pPr>
        <w:pStyle w:val="Heading2"/>
      </w:pPr>
      <w:r>
        <w:t xml:space="preserve">4. Educational and Professional Requirements</w:t>
      </w:r>
    </w:p>
    <w:p>
      <w:pPr>
        <w:pStyle w:val="FirstParagraph"/>
      </w:pPr>
      <w:r>
        <w:t xml:space="preserve">To sustain this growth, the United Arab Emirates Abu Dhabi must continue to invest in human capital. The profile of a modern Robotics Engineer has expanded beyond traditional mechanical engineering. Today, it requires a multidisciplinary skill set encompassing computer science, electrical engineering, artificial intelligence programming, and systems integration.</w:t>
      </w:r>
    </w:p>
    <w:p>
      <w:pPr>
        <w:pStyle w:val="BodyText"/>
      </w:pPr>
      <w:r>
        <w:t xml:space="preserve">Institutions within Abu Dhabi are responding by updating their curricula to include courses in machine learning, sensor fusion, and human-robot interaction. Furthermore, there is a strong emphasis on fostering innovation through research centers like the Advanced Robotics Centre. The collaboration between academia and industry ensures that the</w:t>
      </w:r>
      <w:r>
        <w:t xml:space="preserve"> </w:t>
      </w:r>
      <w:r>
        <w:rPr>
          <w:bCs/>
          <w:b/>
        </w:rPr>
        <w:t xml:space="preserve">Robotics Engineer</w:t>
      </w:r>
      <w:r>
        <w:t xml:space="preserve"> </w:t>
      </w:r>
      <w:r>
        <w:t xml:space="preserve">emerging from these programs is equipped with practical experience relevant to local challenges.</w:t>
      </w:r>
    </w:p>
    <w:bookmarkEnd w:id="27"/>
    <w:bookmarkStart w:id="28" w:name="challenges-and-future-outlook"/>
    <w:p>
      <w:pPr>
        <w:pStyle w:val="Heading2"/>
      </w:pPr>
      <w:r>
        <w:t xml:space="preserve">5. Challenges and Future Outlook</w:t>
      </w:r>
    </w:p>
    <w:p>
      <w:pPr>
        <w:pStyle w:val="FirstParagraph"/>
      </w:pPr>
      <w:r>
        <w:t xml:space="preserve">Despite the promising landscape, challenges remain. There is a global shortage of high-quality robotics talent, which necessitates both local education reforms and international recruitment strategies for Abu Dhabi. Additionally, ethical considerations regarding automation in the workplace must be addressed to ensure that technological advancement does not lead to significant job displacement without adequate reskilling programs.</w:t>
      </w:r>
    </w:p>
    <w:p>
      <w:pPr>
        <w:pStyle w:val="BodyText"/>
      </w:pPr>
      <w:r>
        <w:t xml:space="preserve">Looking ahead, the role of the Robotics Engineer will likely expand into more creative and complex problem-solving domains. As systems become more autonomous, engineers will need to focus less on direct control and more on oversight, ethical programming, and system security. The United Arab Emirates Abu Dhabi is poised to lead this charge by establishing regulatory frameworks that encourage innovation while protecting citizen welfare.</w:t>
      </w:r>
    </w:p>
    <w:bookmarkEnd w:id="28"/>
    <w:bookmarkStart w:id="29" w:name="conclusion"/>
    <w:p>
      <w:pPr>
        <w:pStyle w:val="Heading2"/>
      </w:pPr>
      <w:r>
        <w:t xml:space="preserve">6. Conclusion</w:t>
      </w:r>
    </w:p>
    <w:p>
      <w:pPr>
        <w:pStyle w:val="FirstParagraph"/>
      </w:pPr>
      <w:r>
        <w:t xml:space="preserve">In conclusion, the Robotics Engineer is an indispensable asset to the development strategy of Abu Dhabi in the United Arab Emirates. From enhancing energy sector efficiency to revolutionizing healthcare and smart city management, their contributions are multifaceted and vital. As Abu Dhabi continues to position itself as a global leader in technology and innovation, investing in this profession will yield significant long-term benefits for society and the economy. Future research should focus on quantifying the economic impact of robotics deployment in various emirate sectors to further refine policy decisions.</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National Center for Policy Research. (2023). *Strategic Review of Technology Sectors in Abu Dhabi*. Abu Dhabi Government Publications.</w:t>
      </w:r>
    </w:p>
    <w:p>
      <w:pPr>
        <w:numPr>
          <w:ilvl w:val="0"/>
          <w:numId w:val="1001"/>
        </w:numPr>
        <w:pStyle w:val="Compact"/>
      </w:pPr>
      <w:r>
        <w:t xml:space="preserve">Ministry of Economy, United Arab Emirates. (2024). *UAE Centennial 70: Economic Diversification Plan*. Dubai/Abu Dhabi Press.</w:t>
      </w:r>
    </w:p>
    <w:p>
      <w:pPr>
        <w:numPr>
          <w:ilvl w:val="0"/>
          <w:numId w:val="1001"/>
        </w:numPr>
        <w:pStyle w:val="Compact"/>
      </w:pPr>
      <w:r>
        <w:t xml:space="preserve">Khalifa University. (2023). *Annual Report on Robotics and AI Research Initiatives*. Abu Dhabi.</w:t>
      </w:r>
    </w:p>
    <w:p>
      <w:pPr>
        <w:numPr>
          <w:ilvl w:val="0"/>
          <w:numId w:val="1001"/>
        </w:numPr>
        <w:pStyle w:val="Compact"/>
      </w:pPr>
      <w:r>
        <w:t xml:space="preserve">Masdar Institute of Science and Technology. (2024). *Sustainability through Automation: Case Studies from the Middle East*. International Journal of Engineering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Robotics Engineer in the United Arab Emirates Abu Dhabi</dc:title>
  <dc:creator/>
  <dc:language>en</dc:language>
  <cp:keywords/>
  <dcterms:created xsi:type="dcterms:W3CDTF">2026-07-29T18:20:13Z</dcterms:created>
  <dcterms:modified xsi:type="dcterms:W3CDTF">2026-07-29T18:20:13Z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