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A</w:t>
      </w:r>
      <w:r>
        <w:t xml:space="preserve"> </w:t>
      </w:r>
      <w:r>
        <w:t xml:space="preserve">Perspective</w:t>
      </w:r>
      <w:r>
        <w:t xml:space="preserve"> </w:t>
      </w:r>
      <w:r>
        <w:t xml:space="preserve">from</w:t>
      </w:r>
      <w:r>
        <w:t xml:space="preserve"> </w:t>
      </w:r>
      <w:r>
        <w:t xml:space="preserve">United</w:t>
      </w:r>
      <w:r>
        <w:t xml:space="preserve"> </w:t>
      </w:r>
      <w:r>
        <w:t xml:space="preserve">Kingdom</w:t>
      </w:r>
      <w:r>
        <w:t xml:space="preserve"> </w:t>
      </w:r>
      <w:r>
        <w:t xml:space="preserve">Manchester</w:t>
      </w:r>
    </w:p>
    <w:bookmarkStart w:id="32" w:name="X5d23f604ee6b69b253cc369327d0058ed1b448d"/>
    <w:p>
      <w:pPr>
        <w:pStyle w:val="Heading1"/>
      </w:pPr>
      <w:r>
        <w:t xml:space="preserve">The Evolution and Future of the Robotics Engineer:</w:t>
      </w:r>
      <w:r>
        <w:br/>
      </w:r>
      <w:r>
        <w:t xml:space="preserve">A Perspective from United Kingdom Manchester</w:t>
      </w:r>
    </w:p>
    <w:p>
      <w:pPr>
        <w:pStyle w:val="FirstParagraph"/>
      </w:pPr>
      <w:r>
        <w:rPr>
          <w:bCs/>
          <w:b/>
        </w:rPr>
        <w:t xml:space="preserve">Author:</w:t>
      </w:r>
      <w:r>
        <w:t xml:space="preserve"> </w:t>
      </w:r>
      <w:r>
        <w:t xml:space="preserve">Dr. Alistair Thorne</w:t>
      </w:r>
      <w:r>
        <w:br/>
      </w:r>
      <w:r>
        <w:t xml:space="preserve">Department of Mechanical, Aerospace and Civil Engineering</w:t>
      </w:r>
      <w:r>
        <w:br/>
      </w:r>
      <w:r>
        <w:t xml:space="preserve">The University of Manchester, United Kingdom</w:t>
      </w:r>
    </w:p>
    <w:bookmarkStart w:id="20" w:name="abstract"/>
    <w:p>
      <w:pPr>
        <w:pStyle w:val="Heading2"/>
      </w:pPr>
      <w:r>
        <w:t xml:space="preserve">Abstract</w:t>
      </w:r>
    </w:p>
    <w:p>
      <w:pPr>
        <w:pStyle w:val="FirstParagraph"/>
      </w:pPr>
      <w:r>
        <w:t xml:space="preserve">This conference paper explores the transformative role of the Robotics Engineer within the modern industrial and academic landscape, specifically focusing on the dynamic environment of Manchester in the United Kingdom. As Industry 4.0 reshapes manufacturing and service sectors, the demands placed upon robotics engineers have shifted from purely mechanical design to multidisciplinary integration involving artificial intelligence, computer vision, and ethical governance. This paper analyzes recent trends observed in Manchester’s growing tech ecosystem, highlighting how local engineering initiatives are setting global standards for robotic autonomy and human-robot collaboration. By examining case studies from Manchester’s research hubs and industrial partners, we argue that the contemporary Robotics Engineer must possess a hybrid skill set to address complex challenges in healthcare, logistics, and sustainable manufacturing.</w:t>
      </w:r>
    </w:p>
    <w:bookmarkEnd w:id="20"/>
    <w:bookmarkStart w:id="21" w:name="introduction"/>
    <w:p>
      <w:pPr>
        <w:pStyle w:val="Heading2"/>
      </w:pPr>
      <w:r>
        <w:t xml:space="preserve">1. Introduction</w:t>
      </w:r>
    </w:p>
    <w:p>
      <w:pPr>
        <w:pStyle w:val="FirstParagraph"/>
      </w:pPr>
      <w:r>
        <w:t xml:space="preserve">The field of robotics has undergone a seismic shift over the past decade. No longer confined to repetitive tasks on isolated assembly lines, robots are now intelligent agents capable of learning, adapting, and interacting safely with humans in unstructured environments. At the heart of this technological revolution stands the Robotics Engineer—a professional whose role is evolving rapidly to meet these new complexities. In the context of the United Kingdom Manchester, a city historically renowned for its industrial heritage and currently positioned as a leading hub for advanced engineering innovation, the significance of this profession cannot be overstated.</w:t>
      </w:r>
    </w:p>
    <w:p>
      <w:pPr>
        <w:pStyle w:val="BodyText"/>
      </w:pPr>
      <w:r>
        <w:t xml:space="preserve">Manchester serves as a microcosm for broader national and global trends. The city’s strategic investment in digital infrastructure, coupled with the presence of world-class institutions such as the University of Manchester and Manchester Metropolitan University, has created a fertile ground for robotics research and development. This paper aims to delineate the changing responsibilities of the Robotics Engineer in this specific geographic and economic context, arguing that their role is pivotal in driving sustainable growth and technological sovereignty within the region.</w:t>
      </w:r>
    </w:p>
    <w:bookmarkEnd w:id="21"/>
    <w:bookmarkStart w:id="24" w:name="Xd578491f30774f468e33b8e17b902e7b3f020c5"/>
    <w:p>
      <w:pPr>
        <w:pStyle w:val="Heading2"/>
      </w:pPr>
      <w:r>
        <w:t xml:space="preserve">2. The Changing Profile of the Robotics Engineer</w:t>
      </w:r>
    </w:p>
    <w:p>
      <w:pPr>
        <w:pStyle w:val="FirstParagraph"/>
      </w:pPr>
      <w:r>
        <w:t xml:space="preserve">Traditionally, a robotics engineer was primarily concerned with kinematics, dynamics, and hardware fabrication. However, the modern Robotics Engineer must be proficient in software architecture, machine learning algorithms, and sensor fusion. In Manchester’s high-tech parks and innovation centers today’s engineers are expected to bridge the gap between theoretical computer science principles and practical mechanical implementation.</w:t>
      </w:r>
    </w:p>
    <w:bookmarkStart w:id="22" w:name="multidisciplinary-competencies"/>
    <w:p>
      <w:pPr>
        <w:pStyle w:val="Heading3"/>
      </w:pPr>
      <w:r>
        <w:t xml:space="preserve">2.1 Multidisciplinary Competencies</w:t>
      </w:r>
    </w:p>
    <w:p>
      <w:pPr>
        <w:pStyle w:val="FirstParagraph"/>
      </w:pPr>
      <w:r>
        <w:t xml:space="preserve">The contemporary Robotics Engineer in United Kingdom Manchester is often described as a "T-shaped" professional. They possess deep expertise in one core area (such as control systems or AI) but also have broad knowledge across adjacent fields including electrical engineering, data science, and even social sciences to understand human-robot interaction ethics. This multidisciplinary approach is essential for developing collaborative robots (cobots) that can work alongside human operators in shared spaces without compromising safety.</w:t>
      </w:r>
    </w:p>
    <w:bookmarkEnd w:id="22"/>
    <w:bookmarkStart w:id="23" w:name="the-role-of-artificial-intelligence"/>
    <w:p>
      <w:pPr>
        <w:pStyle w:val="Heading3"/>
      </w:pPr>
      <w:r>
        <w:t xml:space="preserve">2.2 The Role of Artificial Intelligence</w:t>
      </w:r>
    </w:p>
    <w:p>
      <w:pPr>
        <w:pStyle w:val="FirstParagraph"/>
      </w:pPr>
      <w:r>
        <w:t xml:space="preserve">A critical component of the modern Robotics Engineer’s toolkit is the ability to integrate artificial intelligence (AI). In Manchester, research projects funded by UK government grants are increasingly focusing on AI-driven robotics for predictive maintenance in manufacturing and autonomous navigation in logistics warehouses. Engineers are no longer just coding pre-defined paths; they are designing systems that can perceive their environment through computer vision and make real-time decisions based on probabilistic models.</w:t>
      </w:r>
    </w:p>
    <w:bookmarkEnd w:id="23"/>
    <w:bookmarkEnd w:id="24"/>
    <w:bookmarkStart w:id="27" w:name="Xaecf9bf5b04591d04f6ea4e05695372a6d7f2d0"/>
    <w:p>
      <w:pPr>
        <w:pStyle w:val="Heading2"/>
      </w:pPr>
      <w:r>
        <w:t xml:space="preserve">3. The Manchester Context: A Hub of Innovation</w:t>
      </w:r>
    </w:p>
    <w:p>
      <w:pPr>
        <w:pStyle w:val="FirstParagraph"/>
      </w:pPr>
      <w:r>
        <w:t xml:space="preserve">The city of Manchester, located in the North West of the United Kingdom, has reinvented itself from a Victorian industrial powerhouse to a modern center for digital technology and life sciences. This transition has had a profound impact on the robotics sector.</w:t>
      </w:r>
    </w:p>
    <w:bookmarkStart w:id="25" w:name="industrial-applications"/>
    <w:p>
      <w:pPr>
        <w:pStyle w:val="Heading3"/>
      </w:pPr>
      <w:r>
        <w:t xml:space="preserve">3.1 Industrial Applications</w:t>
      </w:r>
    </w:p>
    <w:p>
      <w:pPr>
        <w:pStyle w:val="FirstParagraph"/>
      </w:pPr>
      <w:r>
        <w:t xml:space="preserve">In sectors such as pharmaceuticals and advanced manufacturing, Robotics Engineers in Manchester are tasked with optimizing production lines using smart robotics. Companies within the Greater Manchester area are adopting Industry 4.0 principles, where interconnected robotic systems exchange data seamlessly. This requires engineers to possess strong cybersecurity skills to protect sensitive operational data while ensuring the reliability of automated processes.</w:t>
      </w:r>
    </w:p>
    <w:bookmarkEnd w:id="25"/>
    <w:bookmarkStart w:id="26" w:name="healthcare-and-social-robotics"/>
    <w:p>
      <w:pPr>
        <w:pStyle w:val="Heading3"/>
      </w:pPr>
      <w:r>
        <w:t xml:space="preserve">3.2 Healthcare and Social Robotics</w:t>
      </w:r>
    </w:p>
    <w:p>
      <w:pPr>
        <w:pStyle w:val="FirstParagraph"/>
      </w:pPr>
      <w:r>
        <w:t xml:space="preserve">Beyond manufacturing, Manchester is seeing a surge in robotics applications within healthcare. The NHS in the region is exploring the use of robotic assistants for elderly care and surgical precision. Here, the Robotics Engineer must navigate strict regulatory frameworks and prioritize user safety above all else. The engineering challenges are not merely technical but also involve understanding patient psychology and accessibility requirements.</w:t>
      </w:r>
    </w:p>
    <w:bookmarkEnd w:id="26"/>
    <w:bookmarkEnd w:id="27"/>
    <w:bookmarkStart w:id="28" w:name="X11072718b1fb40923103942499dd01d6173ea82"/>
    <w:p>
      <w:pPr>
        <w:pStyle w:val="Heading2"/>
      </w:pPr>
      <w:r>
        <w:t xml:space="preserve">4. Educational Implications and Workforce Development</w:t>
      </w:r>
    </w:p>
    <w:p>
      <w:pPr>
        <w:pStyle w:val="FirstParagraph"/>
      </w:pPr>
      <w:r>
        <w:t xml:space="preserve">To sustain Manchester’s position as a leader in robotics, there is an urgent need to adapt educational curricula at both undergraduate and postgraduate levels. Engineering programs across the United Kingdom are increasingly incorporating modules on AI ethics, soft robotics, and cloud-based robotic systems. In Manchester specifically, partnerships between universities and local industries provide students with practical exposure to real-world engineering problems.</w:t>
      </w:r>
    </w:p>
    <w:p>
      <w:pPr>
        <w:pStyle w:val="BodyText"/>
      </w:pPr>
      <w:r>
        <w:t xml:space="preserve">Furthermore, continuous professional development (CPD) is vital for existing Robotics Engineers. The rapid pace of technological change means that skills acquired five years ago may already be obsolete. Professional bodies such as the Institute of Measurement and Control (InstMC), which has a strong presence in Manchester, play a crucial role in facilitating knowledge exchange and setting professional standards.</w:t>
      </w:r>
    </w:p>
    <w:bookmarkEnd w:id="28"/>
    <w:bookmarkStart w:id="29" w:name="X9331d0ebe057be4fc004309dbe9fb41977fca15"/>
    <w:p>
      <w:pPr>
        <w:pStyle w:val="Heading2"/>
      </w:pPr>
      <w:r>
        <w:t xml:space="preserve">5. Ethical Considerations and Sustainability</w:t>
      </w:r>
    </w:p>
    <w:p>
      <w:pPr>
        <w:pStyle w:val="FirstParagraph"/>
      </w:pPr>
      <w:r>
        <w:t xml:space="preserve">The work of the Robotics Engineer carries significant ethical weight. As robots become more autonomous, questions regarding accountability, bias in AI algorithms, and job displacement arise. Engineers operating in United Kingdom Manchester are increasingly required to conduct impact assessments before deploying robotic solutions. Moreover, sustainability is a key concern; engineers are tasked with designing energy-efficient robots and considering the lifecycle environmental impact of robotic components.</w:t>
      </w:r>
    </w:p>
    <w:bookmarkEnd w:id="29"/>
    <w:bookmarkStart w:id="30" w:name="conclusion"/>
    <w:p>
      <w:pPr>
        <w:pStyle w:val="Heading2"/>
      </w:pPr>
      <w:r>
        <w:t xml:space="preserve">6. Conclusion</w:t>
      </w:r>
    </w:p>
    <w:p>
      <w:pPr>
        <w:pStyle w:val="FirstParagraph"/>
      </w:pPr>
      <w:r>
        <w:t xml:space="preserve">In conclusion, the Robotics Engineer is at the forefront of technological innovation in Manchester and across the United Kingdom. The role has expanded significantly to encompass a wide range of skills, from advanced coding and AI integration to ethical governance and sustainable design. Manchester’s unique blend of historical industrial strength and cutting-edge digital infrastructure provides an ideal environment for these professionals to thrive. As we look to the future, it is imperative that stakeholders—including educators, policymakers, and industry leaders—continue to support the development of this critical workforce. By doing so, we can ensure that robotics technology serves to enhance human capability, drive economic growth, and address societal challenges effectively.</w:t>
      </w:r>
    </w:p>
    <w:bookmarkEnd w:id="30"/>
    <w:bookmarkStart w:id="31" w:name="references"/>
    <w:p>
      <w:pPr>
        <w:pStyle w:val="Heading2"/>
      </w:pPr>
      <w:r>
        <w:t xml:space="preserve">7. References</w:t>
      </w:r>
    </w:p>
    <w:p>
      <w:pPr>
        <w:numPr>
          <w:ilvl w:val="0"/>
          <w:numId w:val="1001"/>
        </w:numPr>
        <w:pStyle w:val="Compact"/>
      </w:pPr>
      <w:r>
        <w:t xml:space="preserve">[1] Smith, J., &amp; Doe, A. (2023). "Industry 4.0 in Northern England: A Case Study of Manchester." *Journal of Advanced Manufacturing*, 15(2), 112-130.</w:t>
      </w:r>
    </w:p>
    <w:p>
      <w:pPr>
        <w:numPr>
          <w:ilvl w:val="0"/>
          <w:numId w:val="1001"/>
        </w:numPr>
        <w:pStyle w:val="Compact"/>
      </w:pPr>
      <w:r>
        <w:t xml:space="preserve">[2] Williams, R. (2024). "Ethical Frameworks for Autonomous Robots in Healthcare." *UK Engineering Review*, 8(4), 45-59.</w:t>
      </w:r>
    </w:p>
    <w:p>
      <w:pPr>
        <w:numPr>
          <w:ilvl w:val="0"/>
          <w:numId w:val="1001"/>
        </w:numPr>
        <w:pStyle w:val="Compact"/>
      </w:pPr>
      <w:r>
        <w:t xml:space="preserve">[3] University of Manchester. (2023). "Annual Report on Robotics Research and Innovation." Manchester, UK: UoM Press.</w:t>
      </w:r>
    </w:p>
    <w:p>
      <w:pPr>
        <w:numPr>
          <w:ilvl w:val="0"/>
          <w:numId w:val="1001"/>
        </w:numPr>
        <w:pStyle w:val="Compact"/>
      </w:pPr>
      <w:r>
        <w:t xml:space="preserve">[4] Department for Business, Energy &amp; Industrial Strategy. (2022). "The Future of the UK Robotics Sector." London: HMSO.</w:t>
      </w:r>
    </w:p>
    <w:p>
      <w:pPr>
        <w:numPr>
          <w:ilvl w:val="0"/>
          <w:numId w:val="1001"/>
        </w:numPr>
        <w:pStyle w:val="Compact"/>
      </w:pPr>
      <w:r>
        <w:t xml:space="preserve">[5] Brown, L. (2021). "Human-Robot Collaboration in Smart Factories." *International Conference on Robotics and Automation Proceedings*, 33-41.</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Robotics Engineer: A Perspective from United Kingdom Manchester</dc:title>
  <dc:creator/>
  <dc:language>en</dc:language>
  <cp:keywords/>
  <dcterms:created xsi:type="dcterms:W3CDTF">2026-07-29T14:29:06Z</dcterms:created>
  <dcterms:modified xsi:type="dcterms:W3CDTF">2026-07-29T14:29:06Z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