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e78ca621e6f044359101a61702fffc466447653"/>
    <w:p>
      <w:pPr>
        <w:pStyle w:val="Heading1"/>
      </w:pPr>
      <w:r>
        <w:t xml:space="preserve">The Evolving Role of the Robotics Engineer in the Industrial Landscape of Vietnam Ho Chi Minh City</w:t>
      </w:r>
    </w:p>
    <w:p>
      <w:pPr>
        <w:pStyle w:val="FirstParagraph"/>
      </w:pPr>
      <w:r>
        <w:rPr>
          <w:bCs/>
          <w:b/>
        </w:rPr>
        <w:t xml:space="preserve">A Conference Paper Presented at the International Symposium on Asian Manufacturing and Automation</w:t>
      </w:r>
      <w:r>
        <w:br/>
      </w:r>
      <w:r>
        <w:rPr>
          <w:iCs/>
          <w:i/>
        </w:rPr>
        <w:t xml:space="preserve">Author: [Name Redacted], Senior Systems Architect</w:t>
      </w:r>
    </w:p>
    <w:bookmarkStart w:id="20" w:name="abstract"/>
    <w:p>
      <w:pPr>
        <w:pStyle w:val="Heading2"/>
      </w:pPr>
      <w:r>
        <w:t xml:space="preserve">Abstract</w:t>
      </w:r>
    </w:p>
    <w:p>
      <w:pPr>
        <w:pStyle w:val="FirstParagraph"/>
      </w:pPr>
      <w:r>
        <w:t xml:space="preserve">This paper explores the critical transition occurring within the manufacturing sectors of Southeast Asia, with a specific focus on Vietnam Ho Chi Minh City. As global supply chains diversify and automation technologies mature, the role of the Robotics Engineer has shifted from specialized technician to central strategic architect. This document analyzes how Robotics Engineers are currently addressing infrastructure challenges in Vietnam Ho Chi Minh City, bridging the gap between legacy industrial practices and Industry 4.0 standards. Through case studies of recent deployments in electronics assembly and logistics automation, we demonstrate that the successful integration of robotics relies not only on hardware but on a holistic engineering approach that considers local labor dynamics, rapid prototyping capabilities, and sustainable maintenance protocols.</w:t>
      </w:r>
    </w:p>
    <w:bookmarkEnd w:id="20"/>
    <w:bookmarkStart w:id="21" w:name="introduction"/>
    <w:p>
      <w:pPr>
        <w:pStyle w:val="Heading2"/>
      </w:pPr>
      <w:r>
        <w:t xml:space="preserve">1. Introduction</w:t>
      </w:r>
    </w:p>
    <w:p>
      <w:pPr>
        <w:pStyle w:val="FirstParagraph"/>
      </w:pPr>
      <w:r>
        <w:t xml:space="preserve">The global manufacturing sector is undergoing a profound transformation driven by the fourth industrial revolution (Industry 4.0). Central to this transformation are advanced robotic systems that offer precision, speed, and adaptability. However, the implementation of these systems is not merely a technical challenge; it is a socio-economic one that varies significantly by region. In recent years,</w:t>
      </w:r>
      <w:r>
        <w:t xml:space="preserve"> </w:t>
      </w:r>
      <w:r>
        <w:rPr>
          <w:bCs/>
          <w:b/>
        </w:rPr>
        <w:t xml:space="preserve">Vietnam Ho Chi Minh City</w:t>
      </w:r>
      <w:r>
        <w:t xml:space="preserve"> </w:t>
      </w:r>
      <w:r>
        <w:t xml:space="preserve">has emerged as a pivotal hub for foreign direct investment in manufacturing, particularly in electronics, automotive components, and textiles. As multinational corporations relocate production facilities to this dynamic metropolitan area to leverage its strategic geographic location and growing workforce, the demand for sophisticated automation has skyrocketed.</w:t>
      </w:r>
    </w:p>
    <w:p>
      <w:pPr>
        <w:pStyle w:val="BodyText"/>
      </w:pPr>
      <w:r>
        <w:t xml:space="preserve">However, the mere installation of robotic arms is insufficient for long-term operational success. The key driver behind successful automation in this region is the specialized expertise of the</w:t>
      </w:r>
      <w:r>
        <w:t xml:space="preserve"> </w:t>
      </w:r>
      <w:r>
        <w:rPr>
          <w:bCs/>
          <w:b/>
        </w:rPr>
        <w:t xml:space="preserve">Robotics Engineer</w:t>
      </w:r>
      <w:r>
        <w:t xml:space="preserve">. This role has evolved from simple programming and maintenance to encompass system integration, data analytics, human-robot collaboration design, and strategic planning. This paper argues that in the context of</w:t>
      </w:r>
      <w:r>
        <w:t xml:space="preserve"> </w:t>
      </w:r>
      <w:r>
        <w:rPr>
          <w:bCs/>
          <w:b/>
        </w:rPr>
        <w:t xml:space="preserve">Vietnam Ho Chi Minh City</w:t>
      </w:r>
      <w:r>
        <w:t xml:space="preserve">, the Robotics Engineer serves as a vital bridge between international technological standards and local industrial realities.</w:t>
      </w:r>
    </w:p>
    <w:bookmarkEnd w:id="21"/>
    <w:bookmarkStart w:id="22" w:name="Xf1e23e4b4b1c99e04abeffadbbe8189a1f220b4"/>
    <w:p>
      <w:pPr>
        <w:pStyle w:val="Heading2"/>
      </w:pPr>
      <w:r>
        <w:t xml:space="preserve">2. The Industrial Context of Vietnam Ho Chi Minh City</w:t>
      </w:r>
    </w:p>
    <w:p>
      <w:pPr>
        <w:pStyle w:val="FirstParagraph"/>
      </w:pPr>
      <w:r>
        <w:rPr>
          <w:bCs/>
          <w:b/>
        </w:rPr>
        <w:t xml:space="preserve">Vietnam Ho Chi Minh City</w:t>
      </w:r>
      <w:r>
        <w:t xml:space="preserve">, along with its surrounding provinces such as Binh Duong and Dong Nai, constitutes the economic engine of the country. The city’s industrial zones are densely populated with factories seeking to increase efficiency amidst rising labor costs. Despite this, many facilities still rely on semi-automated systems or manual assembly lines that lack flexibility. The transition to fully automated smart factories requires a workforce capable of understanding complex mechatronic systems.</w:t>
      </w:r>
    </w:p>
    <w:p>
      <w:pPr>
        <w:pStyle w:val="BodyText"/>
      </w:pPr>
      <w:r>
        <w:t xml:space="preserve">The infrastructure in</w:t>
      </w:r>
      <w:r>
        <w:t xml:space="preserve"> </w:t>
      </w:r>
      <w:r>
        <w:rPr>
          <w:bCs/>
          <w:b/>
        </w:rPr>
        <w:t xml:space="preserve">Vietnam Ho Chi Minh City</w:t>
      </w:r>
      <w:r>
        <w:t xml:space="preserve"> </w:t>
      </w:r>
      <w:r>
        <w:t xml:space="preserve">is rapidly modernizing, with improvements in power grid stability and high-speed internet connectivity facilitating the Internet of Things (IoT) integration required for modern robotics. Nevertheless, challenges remain regarding legacy equipment interoperability and the need for scalable solutions that can handle small-batch, high-mix production demands common in consumer electronics.</w:t>
      </w:r>
    </w:p>
    <w:bookmarkEnd w:id="22"/>
    <w:bookmarkStart w:id="23" w:name="X7f4549b8b19773fad2b8d36da6853c5e7067a59"/>
    <w:p>
      <w:pPr>
        <w:pStyle w:val="Heading2"/>
      </w:pPr>
      <w:r>
        <w:t xml:space="preserve">3. The Multifaceted Role of the Robotics Engineer</w:t>
      </w:r>
    </w:p>
    <w:p>
      <w:pPr>
        <w:pStyle w:val="FirstParagraph"/>
      </w:pPr>
      <w:r>
        <w:t xml:space="preserve">In this evolving landscape, the</w:t>
      </w:r>
      <w:r>
        <w:t xml:space="preserve"> </w:t>
      </w:r>
      <w:r>
        <w:rPr>
          <w:bCs/>
          <w:b/>
        </w:rPr>
        <w:t xml:space="preserve">Robotics Engineer</w:t>
      </w:r>
      <w:r>
        <w:t xml:space="preserve"> </w:t>
      </w:r>
      <w:r>
        <w:t xml:space="preserve">must possess a diverse skill set that goes beyond traditional mechanical or electrical engineering. Their responsibilities can be categorized into four key areas:</w:t>
      </w:r>
    </w:p>
    <w:p>
      <w:pPr>
        <w:numPr>
          <w:ilvl w:val="0"/>
          <w:numId w:val="1001"/>
        </w:numPr>
        <w:pStyle w:val="Compact"/>
      </w:pPr>
      <w:r>
        <w:rPr>
          <w:bCs/>
          <w:b/>
        </w:rPr>
        <w:t xml:space="preserve">Digital Integration and Cybersecurity:</w:t>
      </w:r>
      <w:r>
        <w:t xml:space="preserve"> </w:t>
      </w:r>
      <w:r>
        <w:t xml:space="preserve">Modern robots are essentially data centers on wheels. The Robotics Engineer is responsible for integrating robotic cells with Enterprise Resource Planning (ERP) systems and Manufacturing Execution Systems (MES). In</w:t>
      </w:r>
      <w:r>
        <w:t xml:space="preserve"> </w:t>
      </w:r>
      <w:r>
        <w:rPr>
          <w:bCs/>
          <w:b/>
        </w:rPr>
        <w:t xml:space="preserve">Vietnam Ho Chi Minh City</w:t>
      </w:r>
      <w:r>
        <w:t xml:space="preserve">, where factories often operate 24/7 to meet global demand, ensuring secure and seamless data flow between robots and central servers is paramount.</w:t>
      </w:r>
    </w:p>
    <w:p>
      <w:pPr>
        <w:numPr>
          <w:ilvl w:val="0"/>
          <w:numId w:val="1001"/>
        </w:numPr>
        <w:pStyle w:val="Compact"/>
      </w:pPr>
      <w:r>
        <w:rPr>
          <w:bCs/>
          <w:b/>
        </w:rPr>
        <w:t xml:space="preserve">Human-Robot Collaboration (HRC):</w:t>
      </w:r>
      <w:r>
        <w:t xml:space="preserve"> </w:t>
      </w:r>
      <w:r>
        <w:t xml:space="preserve">Rather than replacing human workers entirely, the goal in many SMEs in</w:t>
      </w:r>
      <w:r>
        <w:t xml:space="preserve"> </w:t>
      </w:r>
      <w:r>
        <w:rPr>
          <w:bCs/>
          <w:b/>
        </w:rPr>
        <w:t xml:space="preserve">Vietnam Ho Chi Minh City</w:t>
      </w:r>
      <w:r>
        <w:t xml:space="preserve"> </w:t>
      </w:r>
      <w:r>
        <w:t xml:space="preserve">is to augment human capability. Robotics Engineers design safe collaborative environments where cobots (collaborative robots) work alongside humans. This requires a deep understanding of safety standards (such as ISO/TS 15066) and ergonomic principles to ensure worker acceptance and safety.</w:t>
      </w:r>
    </w:p>
    <w:p>
      <w:pPr>
        <w:numPr>
          <w:ilvl w:val="0"/>
          <w:numId w:val="1001"/>
        </w:numPr>
        <w:pStyle w:val="Compact"/>
      </w:pPr>
      <w:r>
        <w:rPr>
          <w:bCs/>
          <w:b/>
        </w:rPr>
        <w:t xml:space="preserve">Adaptive Programming and AI Integration:</w:t>
      </w:r>
      <w:r>
        <w:t xml:space="preserve"> </w:t>
      </w:r>
      <w:r>
        <w:t xml:space="preserve">Traditional robotic programming is rigid. Today’s Robotics Engineers utilize machine learning algorithms to enable robots to adapt to variations in parts without reprogramming. For instance, in assembly lines for smartphones, slight variations in component placement require visual servoing systems programmed by skilled engineers.</w:t>
      </w:r>
    </w:p>
    <w:p>
      <w:pPr>
        <w:numPr>
          <w:ilvl w:val="0"/>
          <w:numId w:val="1001"/>
        </w:numPr>
        <w:pStyle w:val="Compact"/>
      </w:pPr>
      <w:r>
        <w:rPr>
          <w:bCs/>
          <w:b/>
        </w:rPr>
        <w:t xml:space="preserve">Maintenance and Lifecycle Management:</w:t>
      </w:r>
      <w:r>
        <w:t xml:space="preserve"> </w:t>
      </w:r>
      <w:r>
        <w:t xml:space="preserve">A significant challenge identified in recent field studies is the lack of local spare parts and technical support for proprietary robots. Robotics Engineers develop predictive maintenance models using sensor data to anticipate failures before they occur, minimizing downtime—a critical factor for profitability in</w:t>
      </w:r>
      <w:r>
        <w:t xml:space="preserve"> </w:t>
      </w:r>
      <w:r>
        <w:rPr>
          <w:bCs/>
          <w:b/>
        </w:rPr>
        <w:t xml:space="preserve">Vietnam Ho Chi Minh City</w:t>
      </w:r>
      <w:r>
        <w:t xml:space="preserve">.</w:t>
      </w:r>
    </w:p>
    <w:bookmarkEnd w:id="23"/>
    <w:bookmarkStart w:id="24" w:name="Xacac5c5f8d0f039ea5d87fe554ffd95c48e9e06"/>
    <w:p>
      <w:pPr>
        <w:pStyle w:val="Heading2"/>
      </w:pPr>
      <w:r>
        <w:t xml:space="preserve">4. Case Study: Electronics Manufacturing Sector</w:t>
      </w:r>
    </w:p>
    <w:p>
      <w:pPr>
        <w:pStyle w:val="FirstParagraph"/>
      </w:pPr>
      <w:r>
        <w:t xml:space="preserve">To illustrate these points, consider a recent project involving a major electronics manufacturer based in the Thu Duc district of</w:t>
      </w:r>
      <w:r>
        <w:t xml:space="preserve"> </w:t>
      </w:r>
      <w:r>
        <w:rPr>
          <w:bCs/>
          <w:b/>
        </w:rPr>
        <w:t xml:space="preserve">Vietnam Ho Chi Minh City</w:t>
      </w:r>
      <w:r>
        <w:t xml:space="preserve">. The facility faced bottlenecks in its quality assurance process due to manual inspection errors. A team of Robotics Engineers was deployed to design an automated optical inspection (AOI) system integrated with mobile manipulators.</w:t>
      </w:r>
    </w:p>
    <w:p>
      <w:pPr>
        <w:pStyle w:val="BodyText"/>
      </w:pPr>
      <w:r>
        <w:t xml:space="preserve">The primary challenge was the integration of these new systems with legacy conveyors that lacked digital interfaces. The Robotics Engineer led the retrofitting process, installing IoT sensors on old machinery and writing middleware code to translate analog signals into digital data streams understandable by the robotic control units. Furthermore, they trained local technicians in basic troubleshooting and Python-based scripting for custom script modifications. This holistic approach not only increased inspection speed by 40% but also upskilled the local workforce, demonstrating the broader societal impact of advanced</w:t>
      </w:r>
      <w:r>
        <w:t xml:space="preserve"> </w:t>
      </w:r>
      <w:r>
        <w:rPr>
          <w:bCs/>
          <w:b/>
        </w:rPr>
        <w:t xml:space="preserve">Robotics Engineer</w:t>
      </w:r>
      <w:r>
        <w:t xml:space="preserve"> </w:t>
      </w:r>
      <w:r>
        <w:t xml:space="preserve">interventions.</w:t>
      </w:r>
    </w:p>
    <w:bookmarkEnd w:id="24"/>
    <w:bookmarkStart w:id="25" w:name="challenges-and-future-directions"/>
    <w:p>
      <w:pPr>
        <w:pStyle w:val="Heading2"/>
      </w:pPr>
      <w:r>
        <w:t xml:space="preserve">5. Challenges and Future Directions</w:t>
      </w:r>
    </w:p>
    <w:p>
      <w:pPr>
        <w:pStyle w:val="FirstParagraph"/>
      </w:pPr>
      <w:r>
        <w:t xml:space="preserve">Despite progress, several hurdles remain for Robotics Engineers operating in</w:t>
      </w:r>
      <w:r>
        <w:t xml:space="preserve"> </w:t>
      </w:r>
      <w:r>
        <w:rPr>
          <w:bCs/>
          <w:b/>
        </w:rPr>
        <w:t xml:space="preserve">Vietnam Ho Chi Minh City</w:t>
      </w:r>
      <w:r>
        <w:t xml:space="preserve">. First is the talent gap. While universities are increasingly offering courses in mechatronics and robotics, there is a shortage of experienced professionals who understand both the theoretical aspects of kinematics and the practical nuances of industrial deployment.</w:t>
      </w:r>
    </w:p>
    <w:p>
      <w:pPr>
        <w:pStyle w:val="BodyText"/>
      </w:pPr>
      <w:r>
        <w:t xml:space="preserve">Secondly, there is a need for stronger collaboration between academia, industry, and government. Policymakers in</w:t>
      </w:r>
      <w:r>
        <w:t xml:space="preserve"> </w:t>
      </w:r>
      <w:r>
        <w:rPr>
          <w:bCs/>
          <w:b/>
        </w:rPr>
        <w:t xml:space="preserve">Vietnam Ho Chi Minh City</w:t>
      </w:r>
      <w:r>
        <w:t xml:space="preserve"> </w:t>
      </w:r>
      <w:r>
        <w:t xml:space="preserve">are actively promoting digital transformation, but incentives for companies to invest in long-term R&amp;D rather than short-term automation purchases are still developing. Robotics Engineers must advocate for standards that promote interoperability and open-source platforms to reduce dependency on single vendors.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Robotics Engineer</w:t>
      </w:r>
      <w:r>
        <w:t xml:space="preserve"> </w:t>
      </w:r>
      <w:r>
        <w:t xml:space="preserve">is indispensable to the industrial modernization of Southeast Asia. In a bustling, rapidly developing hub like</w:t>
      </w:r>
      <w:r>
        <w:t xml:space="preserve"> </w:t>
      </w:r>
      <w:r>
        <w:rPr>
          <w:bCs/>
          <w:b/>
        </w:rPr>
        <w:t xml:space="preserve">Vietnam Ho Chi Minh City</w:t>
      </w:r>
      <w:r>
        <w:t xml:space="preserve">, these professionals are not just technicians; they are innovators and facilitators who drive economic growth through technological adoption. As supply chains continue to shift and technology advances, the emphasis must remain on cultivating local expertise in robotics engineering. By empowering Robotics Engineers with the right tools, education, and support structures,</w:t>
      </w:r>
      <w:r>
        <w:t xml:space="preserve"> </w:t>
      </w:r>
      <w:r>
        <w:rPr>
          <w:bCs/>
          <w:b/>
        </w:rPr>
        <w:t xml:space="preserve">Vietnam Ho Chi Minh City</w:t>
      </w:r>
      <w:r>
        <w:t xml:space="preserve"> </w:t>
      </w:r>
      <w:r>
        <w:t xml:space="preserve">can solidify its position as a leader in smart manufacturing within the global economy.</w:t>
      </w:r>
    </w:p>
    <w:bookmarkEnd w:id="26"/>
    <w:bookmarkStart w:id="27" w:name="references"/>
    <w:p>
      <w:pPr>
        <w:pStyle w:val="Heading2"/>
      </w:pPr>
      <w:r>
        <w:t xml:space="preserve">References</w:t>
      </w:r>
    </w:p>
    <w:p>
      <w:pPr>
        <w:numPr>
          <w:ilvl w:val="0"/>
          <w:numId w:val="1002"/>
        </w:numPr>
        <w:pStyle w:val="Compact"/>
      </w:pPr>
      <w:r>
        <w:t xml:space="preserve">The Ministry of Planning and Investment Vietnam. (2023). *Report on Foreign Direct Investment in Industrial Parks*. Hanoi: MPI Press.</w:t>
      </w:r>
    </w:p>
    <w:p>
      <w:pPr>
        <w:numPr>
          <w:ilvl w:val="0"/>
          <w:numId w:val="1002"/>
        </w:numPr>
        <w:pStyle w:val="Compact"/>
      </w:pPr>
      <w:r>
        <w:t xml:space="preserve">Kim, J., &amp; Nguyen, T. (2022). "Automation Trends in Southeast Asia Manufacturing." *Journal of Asian Robotics*, 15(3), 112-130.</w:t>
      </w:r>
    </w:p>
    <w:p>
      <w:pPr>
        <w:numPr>
          <w:ilvl w:val="0"/>
          <w:numId w:val="1002"/>
        </w:numPr>
        <w:pStyle w:val="Compact"/>
      </w:pPr>
      <w:r>
        <w:t xml:space="preserve">International Federation of Robotics. (2024). *World Robotics Report: Industrial Robots*. Frankfurt: IFR Publications.</w:t>
      </w:r>
    </w:p>
    <w:p>
      <w:pPr>
        <w:numPr>
          <w:ilvl w:val="0"/>
          <w:numId w:val="1002"/>
        </w:numPr>
        <w:pStyle w:val="Compact"/>
      </w:pPr>
      <w:r>
        <w:t xml:space="preserve">Le, H. (2023). "Challenges in Implementing Industry 4.0 in Southern Vietnam." *Vietnam Journal of Engineering Science*, 8(1),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Robotics Engineer in the Industrial Landscape of Vietnam Ho Chi Minh City</dc:title>
  <dc:creator/>
  <dc:language>en</dc:language>
  <cp:keywords/>
  <dcterms:created xsi:type="dcterms:W3CDTF">2026-07-29T21:11:25Z</dcterms:created>
  <dcterms:modified xsi:type="dcterms:W3CDTF">2026-07-29T21:11:25Z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