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Sales</w:t>
      </w:r>
      <w:r>
        <w:t xml:space="preserve"> </w:t>
      </w:r>
      <w:r>
        <w:t xml:space="preserve">Leadership</w:t>
      </w:r>
      <w:r>
        <w:t xml:space="preserve"> </w:t>
      </w:r>
      <w:r>
        <w:t xml:space="preserve">in</w:t>
      </w:r>
      <w:r>
        <w:t xml:space="preserve"> </w:t>
      </w:r>
      <w:r>
        <w:t xml:space="preserve">the</w:t>
      </w:r>
      <w:r>
        <w:t xml:space="preserve"> </w:t>
      </w:r>
      <w:r>
        <w:t xml:space="preserve">Dual-Language</w:t>
      </w:r>
      <w:r>
        <w:t xml:space="preserve"> </w:t>
      </w:r>
      <w:r>
        <w:t xml:space="preserve">Market:</w:t>
      </w:r>
      <w:r>
        <w:t xml:space="preserve"> </w:t>
      </w:r>
      <w:r>
        <w:t xml:space="preserve">A</w:t>
      </w:r>
      <w:r>
        <w:t xml:space="preserve"> </w:t>
      </w:r>
      <w:r>
        <w:t xml:space="preserve">Framework</w:t>
      </w:r>
      <w:r>
        <w:t xml:space="preserve"> </w:t>
      </w:r>
      <w:r>
        <w:t xml:space="preserve">for</w:t>
      </w:r>
      <w:r>
        <w:t xml:space="preserve"> </w:t>
      </w:r>
      <w:r>
        <w:t xml:space="preserve">Executives</w:t>
      </w:r>
      <w:r>
        <w:t xml:space="preserve"> </w:t>
      </w:r>
      <w:r>
        <w:t xml:space="preserve">in</w:t>
      </w:r>
      <w:r>
        <w:t xml:space="preserve"> </w:t>
      </w:r>
      <w:r>
        <w:t xml:space="preserve">Canada,</w:t>
      </w:r>
      <w:r>
        <w:t xml:space="preserve"> </w:t>
      </w:r>
      <w:r>
        <w:t xml:space="preserve">Montreal</w:t>
      </w:r>
    </w:p>
    <w:bookmarkStart w:id="31" w:name="X526f6245b4fededea678622add8e3adcf66f298"/>
    <w:p>
      <w:pPr>
        <w:pStyle w:val="Heading1"/>
      </w:pPr>
      <w:r>
        <w:t xml:space="preserve">Strategic Sales Leadership in the Dual-Language Market:</w:t>
      </w:r>
      <w:r>
        <w:br/>
      </w:r>
      <w:r>
        <w:t xml:space="preserve">A Framework for Executives in Canada, Montreal</w:t>
      </w:r>
    </w:p>
    <w:p>
      <w:pPr>
        <w:pStyle w:val="FirstParagraph"/>
      </w:pPr>
      <w:r>
        <w:rPr>
          <w:bCs/>
          <w:b/>
        </w:rPr>
        <w:t xml:space="preserve">Presentation Type:</w:t>
      </w:r>
      <w:r>
        <w:t xml:space="preserve"> </w:t>
      </w:r>
      <w:r>
        <w:t xml:space="preserve">Conference Paper</w:t>
      </w:r>
      <w:r>
        <w:br/>
      </w:r>
      <w:r>
        <w:rPr>
          <w:bCs/>
          <w:b/>
        </w:rPr>
        <w:t xml:space="preserve">Date:</w:t>
      </w:r>
      <w:r>
        <w:t xml:space="preserve"> </w:t>
      </w:r>
      <w:r>
        <w:t xml:space="preserve">October 2023</w:t>
      </w:r>
      <w:r>
        <w:br/>
      </w:r>
      <w:r>
        <w:rPr>
          <w:bCs/>
          <w:b/>
        </w:rPr>
        <w:t xml:space="preserve">Context:</w:t>
      </w:r>
      <w:r>
        <w:t xml:space="preserve"> </w:t>
      </w:r>
      <w:r>
        <w:t xml:space="preserve">International Business &amp; Sales Leadership Summit</w:t>
      </w:r>
    </w:p>
    <w:bookmarkStart w:id="20" w:name="montreal-canada."/>
    <w:p>
      <w:pPr>
        <w:pStyle w:val="Heading3"/>
      </w:pPr>
      <w:r>
        <w:rPr>
          <w:iCs/>
          <w:i/>
        </w:rPr>
        <w:t xml:space="preserve">Montreal, Canada.</w:t>
      </w:r>
    </w:p>
    <w:p>
      <w:pPr>
        <w:pStyle w:val="FirstParagraph"/>
      </w:pPr>
      <w:r>
        <w:t xml:space="preserve">Abstract:</w:t>
      </w:r>
    </w:p>
    <w:p>
      <w:pPr>
        <w:pStyle w:val="BodyText"/>
      </w:pPr>
      <w:r>
        <w:t xml:space="preserve">In the contemporary global economy, the role of a Sales Executive has evolved from transactional management to strategic relationship building. This paper examines the unique challenges and opportunities faced by a Sales Executive operating within Montreal, Canada. As a distinct linguistic and cultural hub in North America, Montreal presents a complex market requiring nuanced sales methodologies that balance English and French commercial practices. Through an analysis of regional consumer behavior, regulatory frameworks, and the evolving digital landscape, this document proposes a comprehensive framework for Sales Executives to maximize revenue potential while maintaining cultural integrity. The study argues that success in Canada’s second-largest metropolitan area requires not only technical sales proficiency but also deep sociolinguistic adaptability.</w:t>
      </w:r>
    </w:p>
    <w:bookmarkEnd w:id="20"/>
    <w:bookmarkStart w:id="21" w:name="X829a1dc0f306beb23e97786621f2a0450f6a626"/>
    <w:p>
      <w:pPr>
        <w:pStyle w:val="Heading2"/>
      </w:pPr>
      <w:r>
        <w:t xml:space="preserve">1. Introduction: The Unique Position of Montreal</w:t>
      </w:r>
    </w:p>
    <w:p>
      <w:pPr>
        <w:pStyle w:val="FirstParagraph"/>
      </w:pPr>
      <w:r>
        <w:t xml:space="preserve">Montreal, located in the province of Quebec, represents a critical node in the Canadian economic landscape. For any organization looking to expand its footprint in Canada, establishing a presence in Montreal is often a strategic priority due to its status as a global center for aerospace, artificial intelligence, gaming software technology industries. However, this prominence comes with distinct complexities that differentiate it from other major Canadian cities like Toronto or Vancouver.</w:t>
      </w:r>
    </w:p>
    <w:p>
      <w:pPr>
        <w:pStyle w:val="BodyText"/>
      </w:pPr>
      <w:r>
        <w:t xml:space="preserve">The primary differentiator is the linguistic landscape. As the largest predominantly French-speaking city in North America, Montreal operates under specific regulatory and social norms governed by Bill 96 and previous language legislation such as Bill 101. For a Sales Executive, this is not merely a matter of translation; it is a fundamental aspect of corporate identity and customer trust. The modern Sales Executive must navigate a dual-language environment where the ability to communicate in both English and French can serve as a significant competitive advantage, fostering deeper connections with local stakeholders.</w:t>
      </w:r>
    </w:p>
    <w:bookmarkEnd w:id="21"/>
    <w:bookmarkStart w:id="24" w:name="the-evolving-role-of-the-sales-executive"/>
    <w:p>
      <w:pPr>
        <w:pStyle w:val="Heading2"/>
      </w:pPr>
      <w:r>
        <w:t xml:space="preserve">2. The Evolving Role of the Sales Executive</w:t>
      </w:r>
    </w:p>
    <w:p>
      <w:pPr>
        <w:pStyle w:val="FirstParagraph"/>
      </w:pPr>
      <w:r>
        <w:t xml:space="preserve">The traditional definition of a Sales Executive often centers on closing deals and meeting quarterly quotas. However, in the current B2B (Business-to-Business) and B2C (Business-to-Consumer) environments within Canada, this role has expanded significantly. The modern Sales Executive is expected to be a consultant, a data analyst, and a cultural ambassador simultaneously.</w:t>
      </w:r>
    </w:p>
    <w:bookmarkStart w:id="22" w:name="consultative-selling-in-quebec"/>
    <w:p>
      <w:pPr>
        <w:pStyle w:val="Heading3"/>
      </w:pPr>
      <w:r>
        <w:t xml:space="preserve">2.1 Consultative Selling in Quebec</w:t>
      </w:r>
    </w:p>
    <w:p>
      <w:pPr>
        <w:pStyle w:val="FirstParagraph"/>
      </w:pPr>
      <w:r>
        <w:t xml:space="preserve">In Montreal’s market relationships are heavily influenced by long-term trust rather than immediate transactional gains. The consultative selling model is particularly effective here. A Sales Executive must invest time in understanding the specific needs of their clients, offering tailored solutions that align with their business goals. This approach requires a high degree of emotional intelligence and the ability to listen actively—a skill set that transcends language barriers but is enhanced by linguistic proficiency.</w:t>
      </w:r>
    </w:p>
    <w:bookmarkEnd w:id="22"/>
    <w:bookmarkStart w:id="23" w:name="data-driven-decision-making"/>
    <w:p>
      <w:pPr>
        <w:pStyle w:val="Heading3"/>
      </w:pPr>
      <w:r>
        <w:t xml:space="preserve">2.2 Data-Driven Decision Making</w:t>
      </w:r>
    </w:p>
    <w:p>
      <w:pPr>
        <w:pStyle w:val="FirstParagraph"/>
      </w:pPr>
      <w:r>
        <w:t xml:space="preserve">Gone are the days when sales strategies were based solely on intuition. Today’s Sales Executive in Montreal must leverage data analytics to identify trends, forecast revenue, and optimize the sales pipeline. With Montreal being a hub for technological innovation, local clients are often highly tech-savvy. The Sales Executive must be adept at using CRM (Customer Relationship Management) tools to track interactions and provide actionable insights that drive business growth.</w:t>
      </w:r>
    </w:p>
    <w:bookmarkEnd w:id="23"/>
    <w:bookmarkEnd w:id="24"/>
    <w:bookmarkStart w:id="27" w:name="Xc2a68c6b3bf195f7d3f2ebc0182ea511ce55929"/>
    <w:p>
      <w:pPr>
        <w:pStyle w:val="Heading2"/>
      </w:pPr>
      <w:r>
        <w:t xml:space="preserve">3. Navigating the Regulatory and Cultural Landscape</w:t>
      </w:r>
    </w:p>
    <w:p>
      <w:pPr>
        <w:pStyle w:val="FirstParagraph"/>
      </w:pPr>
      <w:r>
        <w:t xml:space="preserve">A critical aspect of operating as a Sales Executive in Canada, specifically in Montreal, is compliance with local regulations. Understanding the legal framework surrounding commerce, contracts, and data privacy (such as PIPEDA – Personal Information Protection and Electronic Documents Act) is essential.</w:t>
      </w:r>
    </w:p>
    <w:bookmarkStart w:id="25" w:name="language-compliance"/>
    <w:p>
      <w:pPr>
        <w:pStyle w:val="Heading3"/>
      </w:pPr>
      <w:r>
        <w:t xml:space="preserve">3.1 Language Compliance</w:t>
      </w:r>
    </w:p>
    <w:p>
      <w:pPr>
        <w:pStyle w:val="FirstParagraph"/>
      </w:pPr>
      <w:r>
        <w:t xml:space="preserve">The Office québécois de la langue française (OQLF) enforces strict guidelines regarding the use of French in business communications, advertising, and internal workplace documents. A Sales Executive must ensure that all marketing materials, proposals, and client communications are compliant with these laws. Failure to do so can result in significant legal penalties and reputational damage.</w:t>
      </w:r>
    </w:p>
    <w:bookmarkEnd w:id="25"/>
    <w:bookmarkStart w:id="26" w:name="cultural-nuances"/>
    <w:p>
      <w:pPr>
        <w:pStyle w:val="Heading3"/>
      </w:pPr>
      <w:r>
        <w:t xml:space="preserve">3.2 Cultural Nuances</w:t>
      </w:r>
    </w:p>
    <w:p>
      <w:pPr>
        <w:pStyle w:val="FirstParagraph"/>
      </w:pPr>
      <w:r>
        <w:t xml:space="preserve">Beyond legal compliance, cultural sensitivity is paramount. Quebec has a distinct cultural identity that values community, history, and artistic expression. A Sales Executive who demonstrates an appreciation for these values can build stronger rapport with clients. This includes understanding local holidays, business etiquette, and communication styles. For instance, while Canadians are generally polite and reserved compared to some American counterparts, Quebecois business culture may involve more directness in negotiations after the initial relationship-building phase.</w:t>
      </w:r>
    </w:p>
    <w:bookmarkEnd w:id="26"/>
    <w:bookmarkEnd w:id="27"/>
    <w:bookmarkStart w:id="28" w:name="strategic-framework-for-success"/>
    <w:p>
      <w:pPr>
        <w:pStyle w:val="Heading2"/>
      </w:pPr>
      <w:r>
        <w:t xml:space="preserve">4. Strategic Framework for Success</w:t>
      </w:r>
    </w:p>
    <w:p>
      <w:pPr>
        <w:pStyle w:val="FirstParagraph"/>
      </w:pPr>
      <w:r>
        <w:t xml:space="preserve">To succeed as a Sales Executive in this unique market, we propose a four-pillar strategic framework:</w:t>
      </w:r>
    </w:p>
    <w:p>
      <w:pPr>
        <w:numPr>
          <w:ilvl w:val="0"/>
          <w:numId w:val="1001"/>
        </w:numPr>
        <w:pStyle w:val="Compact"/>
      </w:pPr>
      <w:r>
        <w:rPr>
          <w:bCs/>
          <w:b/>
        </w:rPr>
        <w:t xml:space="preserve">Linguistic Agility:</w:t>
      </w:r>
    </w:p>
    <w:p>
      <w:pPr>
        <w:numPr>
          <w:ilvl w:val="0"/>
          <w:numId w:val="1001"/>
        </w:numPr>
        <w:pStyle w:val="Compact"/>
      </w:pPr>
      <w:r>
        <w:rPr>
          <w:bCs/>
          <w:b/>
        </w:rPr>
        <w:t xml:space="preserve">Cultural Immersion:</w:t>
      </w:r>
    </w:p>
    <w:p>
      <w:pPr>
        <w:numPr>
          <w:ilvl w:val="0"/>
          <w:numId w:val="1001"/>
        </w:numPr>
        <w:pStyle w:val="Compact"/>
      </w:pPr>
      <w:r>
        <w:rPr>
          <w:bCs/>
          <w:b/>
        </w:rPr>
        <w:t xml:space="preserve">Digital Integration:</w:t>
      </w:r>
      <w:r>
        <w:t xml:space="preserve">Leveraging Montreal’s tech ecosystem to adopt advanced sales technologies, including AI-driven lead scoring and virtual meeting platforms, enhances efficiency.</w:t>
      </w:r>
    </w:p>
    <w:p>
      <w:pPr>
        <w:numPr>
          <w:ilvl w:val="0"/>
          <w:numId w:val="1001"/>
        </w:numPr>
        <w:pStyle w:val="Compact"/>
      </w:pPr>
      <w:r>
        <w:t xml:space="preserve">Sustainable Growth:Focusing on long-term client relationships rather than short-term wins aligns with the regional preference for stability and trust.</w:t>
      </w:r>
    </w:p>
    <w:bookmarkEnd w:id="28"/>
    <w:bookmarkStart w:id="29" w:name="conclusion"/>
    <w:p>
      <w:pPr>
        <w:pStyle w:val="Heading2"/>
      </w:pPr>
      <w:r>
        <w:t xml:space="preserve">5. Conclusion</w:t>
      </w:r>
    </w:p>
    <w:p>
      <w:pPr>
        <w:pStyle w:val="FirstParagraph"/>
      </w:pPr>
      <w:r>
        <w:t xml:space="preserve">The role of a Sales Executive in Montreal, Canada, is multifaceted and demanding. It requires a blend of traditional sales skills, cultural intelligence, legal awareness, and technological proficiency. By embracing the dual-language nature of the market and respecting the unique cultural fabric of Quebec, organizations can unlock significant growth opportunities.</w:t>
      </w:r>
    </w:p>
    <w:p>
      <w:pPr>
        <w:pStyle w:val="BodyText"/>
      </w:pPr>
      <w:r>
        <w:t xml:space="preserve">As globalization continues to reshape business landscapes, Montreal remains a beacon of economic dynamism in Canada. For Sales Executives willing to invest in understanding this complex environment, the rewards are substantial. Future research should focus on longitudinal studies of sales performance metrics in bilingual versus monolingual teams within the Quebec market to further refine these strategic frameworks.</w:t>
      </w:r>
    </w:p>
    <w:p>
      <w:pPr>
        <w:pStyle w:val="BodyText"/>
      </w:pPr>
      <w:r>
        <w:t xml:space="preserve">In conclusion, mastery of the Montreal market is not just about selling a product; it is about building bridges between cultures and communities. The successful Sales Executive is one who understands that in Canada, particularly in its most distinctive city, business is ultimately human.</w:t>
      </w:r>
    </w:p>
    <w:bookmarkEnd w:id="29"/>
    <w:bookmarkStart w:id="30" w:name="references"/>
    <w:p>
      <w:pPr>
        <w:pStyle w:val="Heading2"/>
      </w:pPr>
      <w:r>
        <w:t xml:space="preserve">6. References</w:t>
      </w:r>
    </w:p>
    <w:p>
      <w:pPr>
        <w:pStyle w:val="FirstParagraph"/>
      </w:pPr>
      <w:r>
        <w:rPr>
          <w:iCs/>
          <w:i/>
        </w:rPr>
        <w:t xml:space="preserve">[1] Government of Quebec. (2023). Office québécois de la langue française Regulations.</w:t>
      </w:r>
    </w:p>
    <w:p>
      <w:pPr>
        <w:pStyle w:val="BodyText"/>
      </w:pPr>
      <w:r>
        <w:rPr>
          <w:iCs/>
          <w:i/>
        </w:rPr>
        <w:t xml:space="preserve">[2] Statistics Canada. (2023). Economic Indicators for the Province of Quebec.</w:t>
      </w:r>
    </w:p>
    <w:p>
      <w:pPr>
        <w:pStyle w:val="BodyText"/>
      </w:pPr>
      <w:r>
        <w:rPr>
          <w:iCs/>
          <w:i/>
        </w:rPr>
        <w:t xml:space="preserve">[3] Canadian Chamber of Commerce. (2023). Doing Business in Montreal: A Guide for International Executives.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Sales Leadership in the Dual-Language Market: A Framework for Executives in Canada, Montreal</dc:title>
  <dc:creator/>
  <cp:keywords/>
  <dcterms:created xsi:type="dcterms:W3CDTF">2026-07-29T09:58:23Z</dcterms:created>
  <dcterms:modified xsi:type="dcterms:W3CDTF">2026-07-29T09:58:23Z</dcterms:modified>
</cp:coreProperties>
</file>

<file path=docProps/custom.xml><?xml version="1.0" encoding="utf-8"?>
<Properties xmlns="http://schemas.openxmlformats.org/officeDocument/2006/custom-properties" xmlns:vt="http://schemas.openxmlformats.org/officeDocument/2006/docPropsVTypes"/>
</file>