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Colombia</w:t>
      </w:r>
      <w:r>
        <w:t xml:space="preserve"> </w:t>
      </w:r>
      <w:r>
        <w:t xml:space="preserve">Medellín</w:t>
      </w:r>
    </w:p>
    <w:bookmarkStart w:id="30" w:name="X8f5f413f79b3e4a6c42a5fea75a89364947b5c4"/>
    <w:p>
      <w:pPr>
        <w:pStyle w:val="Heading1"/>
      </w:pPr>
      <w:r>
        <w:t xml:space="preserve">The Evolution of the Sales Executive in Emerging Markets</w:t>
      </w:r>
      <w:r>
        <w:br/>
      </w:r>
      <w:r>
        <w:t xml:space="preserve">A Strategic Analysis of the Colombian Context</w:t>
      </w:r>
    </w:p>
    <w:p>
      <w:pPr>
        <w:pStyle w:val="FirstParagraph"/>
      </w:pPr>
      <w:r>
        <w:rPr>
          <w:bCs/>
          <w:b/>
        </w:rPr>
        <w:t xml:space="preserve">Juan Pablo Restrepo, PhD Candidate in Business Administration</w:t>
      </w:r>
      <w:r>
        <w:br/>
      </w:r>
      <w:r>
        <w:t xml:space="preserve">University of Antioquia, Faculty of Economic Sciences</w:t>
      </w:r>
      <w:r>
        <w:br/>
      </w:r>
      <w:r>
        <w:rPr>
          <w:iCs/>
          <w:i/>
        </w:rPr>
        <w:t xml:space="preserve">Paper presented at the International Conference on Latin American Market Dynamics</w:t>
      </w:r>
    </w:p>
    <w:bookmarkStart w:id="20" w:name="abstract"/>
    <w:p>
      <w:pPr>
        <w:pStyle w:val="Heading2"/>
      </w:pPr>
      <w:r>
        <w:t xml:space="preserve">Abstract</w:t>
      </w:r>
    </w:p>
    <w:p>
      <w:pPr>
        <w:pStyle w:val="FirstParagraph"/>
      </w:pPr>
      <w:r>
        <w:t xml:space="preserve">This paper examines the critical transformation of the role of the Sales Executive within dynamic emerging markets, with a specific focus on Colombia Medellín. As global business landscapes shift towards digital integration and personalized customer experiences, traditional sales models are becoming obsolete. This study analyzes how Sales Executives in Colombia Medellín are adapting to these changes by leveraging local cultural nuances, technological adoption, and strategic relationship building. The findings suggest that successful Sales Executives in this region must balance technical proficiency with high emotional intelligence to navigate the unique socio-economic fabric of Medellín’s booming economy.</w:t>
      </w:r>
    </w:p>
    <w:bookmarkEnd w:id="20"/>
    <w:bookmarkStart w:id="21" w:name="introduction"/>
    <w:p>
      <w:pPr>
        <w:pStyle w:val="Heading2"/>
      </w:pPr>
      <w:r>
        <w:t xml:space="preserve">1. Introduction</w:t>
      </w:r>
    </w:p>
    <w:p>
      <w:pPr>
        <w:pStyle w:val="FirstParagraph"/>
      </w:pPr>
      <w:r>
        <w:t xml:space="preserve">In the contemporary global economy, the definition of a successful transaction has evolved far beyond simple price negotiation. The role of the Sales Executive has shifted from a transactional intermediary to a strategic consultant and value creator. This transformation is particularly acute in emerging markets where infrastructural gaps, digital divides, and strong cultural ties influence purchasing behaviors. Among these dynamic hubs, Colombia Medellín stands out as a prime example of rapid urban renewal and economic resilience.</w:t>
      </w:r>
    </w:p>
    <w:p>
      <w:pPr>
        <w:pStyle w:val="BodyText"/>
      </w:pPr>
      <w:r>
        <w:t xml:space="preserve">This conference paper aims to dissect the multifaceted role of the Sales Executive within this specific geographic context. By focusing on Colombia Medellín, we provide a granular view of how local market conditions dictate sales strategies. The relevance of this study lies in its potential to offer a replicable framework for international corporations looking to expand into Latin America and for local firms striving to compete in global supply chains.</w:t>
      </w:r>
    </w:p>
    <w:bookmarkEnd w:id="21"/>
    <w:bookmarkStart w:id="22" w:name="Xa68d8fc32079ff0ea0b862dd7c6a74060a9e9b8"/>
    <w:p>
      <w:pPr>
        <w:pStyle w:val="Heading2"/>
      </w:pPr>
      <w:r>
        <w:t xml:space="preserve">2. The Socio-Economic Landscape of Colombia Medellín</w:t>
      </w:r>
    </w:p>
    <w:p>
      <w:pPr>
        <w:pStyle w:val="FirstParagraph"/>
      </w:pPr>
      <w:r>
        <w:t xml:space="preserve">To understand the Sales Executive’s mandate, one must first understand the terrain. Colombia Medellín has undergone a remarkable metamorphosis over the last two decades, transitioning from a city plagued by security issues to a recognized hub for innovation, education, and tourism. This "Miracle of Antioquia" has attracted significant foreign direct investment (FDI), creating a competitive B2B (Business-to-Business) environment.</w:t>
      </w:r>
    </w:p>
    <w:p>
      <w:pPr>
        <w:pStyle w:val="BodyText"/>
      </w:pPr>
      <w:r>
        <w:t xml:space="preserve">The demographic profile of Medellín is young and increasingly tech-savvy. However, business in this region remains heavily relationship-oriented. Unlike North American or Northern European markets where efficiency often supersedes personal connection, the Colombian market operates on a foundation of trust (</w:t>
      </w:r>
      <w:r>
        <w:rPr>
          <w:iCs/>
          <w:i/>
        </w:rPr>
        <w:t xml:space="preserve">confianza</w:t>
      </w:r>
      <w:r>
        <w:t xml:space="preserve">). For any Sales Executive operating in Colombia Medellín, establishing this trust is not merely a soft skill but a prerequisite for closing deals. The hierarchical structure of many Colombian businesses also means that Sales Executives must navigate complex decision-making units that often involve multiple stakeholders before final approval.</w:t>
      </w:r>
    </w:p>
    <w:bookmarkEnd w:id="22"/>
    <w:bookmarkStart w:id="25" w:name="X3da61078d1033f601c6175f636a4b0a70dc1fcd"/>
    <w:p>
      <w:pPr>
        <w:pStyle w:val="Heading2"/>
      </w:pPr>
      <w:r>
        <w:t xml:space="preserve">3. The Changing Profile of the Modern Sales Executive</w:t>
      </w:r>
    </w:p>
    <w:p>
      <w:pPr>
        <w:pStyle w:val="FirstParagraph"/>
      </w:pPr>
      <w:r>
        <w:t xml:space="preserve">Gone are the days when a Sales Executive relied solely on their product knowledge and persuasion skills. Today, the profile requires a hybrid skill set combining data analytics, digital marketing literacy, and advanced negotiation tactics. In Colombia Medellín, this evolution is accelerated by the high penetration of smartphones and social media platforms like WhatsApp Business, which has become an integral tool for sales communication.</w:t>
      </w:r>
    </w:p>
    <w:bookmarkStart w:id="23" w:name="digital-transformation-and-crm-adoption"/>
    <w:p>
      <w:pPr>
        <w:pStyle w:val="Heading3"/>
      </w:pPr>
      <w:r>
        <w:t xml:space="preserve">3.1 Digital Transformation and CRM Adoption</w:t>
      </w:r>
    </w:p>
    <w:p>
      <w:pPr>
        <w:pStyle w:val="FirstParagraph"/>
      </w:pPr>
      <w:r>
        <w:t xml:space="preserve">The adoption of Customer Relationship Management (CRM) systems in Colombia Medellín has reached maturity among mid-to-large enterprises. The modern Sales Executive is expected to utilize these tools not just for tracking leads, but for predicting customer behavior through AI-driven insights. This data-centric approach allows executives to personalize their outreach, moving away from generic pitches toward tailored solutions that address specific pain points identified through data analysis.</w:t>
      </w:r>
    </w:p>
    <w:bookmarkEnd w:id="23"/>
    <w:bookmarkStart w:id="24" w:name="X54a8949e2d09be4322e0df063e6409b06e0c851"/>
    <w:p>
      <w:pPr>
        <w:pStyle w:val="Heading3"/>
      </w:pPr>
      <w:r>
        <w:t xml:space="preserve">2.2 Cultural Intelligence and Emotional Agility</w:t>
      </w:r>
    </w:p>
    <w:p>
      <w:pPr>
        <w:pStyle w:val="FirstParagraph"/>
      </w:pPr>
      <w:r>
        <w:t xml:space="preserve">Data alone cannot close deals in Colombia Medellín. The Sales Executive must possess high Cultural Intelligence (CQ). This involves understanding the nuances of Colombian business etiquette, such as the importance of face-to-face meetings, even in a digital age. The concept of *simpatía*—being pleasant and easy to get along with—plays a significant role in initial interactions. A Sales Executive who fails to demonstrate genuine interest in their client’s personal well-being may find themselves at a disadvantage compared to competitors who invest time in building rapport.</w:t>
      </w:r>
    </w:p>
    <w:bookmarkEnd w:id="24"/>
    <w:bookmarkEnd w:id="25"/>
    <w:bookmarkStart w:id="26" w:name="X8a444a533a82e93bdb60b766e609d5a232df526"/>
    <w:p>
      <w:pPr>
        <w:pStyle w:val="Heading2"/>
      </w:pPr>
      <w:r>
        <w:t xml:space="preserve">4. Strategic Challenges for Sales Executives</w:t>
      </w:r>
    </w:p>
    <w:p>
      <w:pPr>
        <w:pStyle w:val="FirstParagraph"/>
      </w:pPr>
      <w:r>
        <w:t xml:space="preserve">Despite the opportunities, Sales Executives operating in Colombia Medellín face distinct challenges that require strategic adaptation.</w:t>
      </w:r>
    </w:p>
    <w:p>
      <w:pPr>
        <w:numPr>
          <w:ilvl w:val="0"/>
          <w:numId w:val="1001"/>
        </w:numPr>
        <w:pStyle w:val="Compact"/>
      </w:pPr>
      <w:r>
        <w:rPr>
          <w:bCs/>
          <w:b/>
        </w:rPr>
        <w:t xml:space="preserve">Economic Volatility:</w:t>
      </w:r>
      <w:r>
        <w:t xml:space="preserve"> </w:t>
      </w:r>
      <w:r>
        <w:t xml:space="preserve">Fluctuations in the Colombian Peso and inflation rates can impact client budgets. Sales Executives must be adept at structuring flexible payment terms and value-based pricing models that protect margins while remaining attractive to price-sensitive clients.</w:t>
      </w:r>
    </w:p>
    <w:p>
      <w:pPr>
        <w:numPr>
          <w:ilvl w:val="0"/>
          <w:numId w:val="1001"/>
        </w:numPr>
        <w:pStyle w:val="Compact"/>
      </w:pPr>
      <w:r>
        <w:rPr>
          <w:bCs/>
          <w:b/>
        </w:rPr>
        <w:t xml:space="preserve">Talent Retention:</w:t>
      </w:r>
      <w:r>
        <w:t xml:space="preserve"> </w:t>
      </w:r>
      <w:r>
        <w:t xml:space="preserve">The war for talent in the sales sector is fierce. High-performing Sales Executives are often poached by multinational corporations. Companies must develop robust retention strategies, including clear career pathing and performance-based incentives, to keep top talent within the organization.</w:t>
      </w:r>
    </w:p>
    <w:p>
      <w:pPr>
        <w:numPr>
          <w:ilvl w:val="0"/>
          <w:numId w:val="1001"/>
        </w:numPr>
        <w:pStyle w:val="Compact"/>
      </w:pPr>
      <w:r>
        <w:rPr>
          <w:bCs/>
          <w:b/>
        </w:rPr>
        <w:t xml:space="preserve">Digital Literacy Gaps:</w:t>
      </w:r>
      <w:r>
        <w:t xml:space="preserve"> </w:t>
      </w:r>
      <w:r>
        <w:t xml:space="preserve">While Medellín is a tech hub, there remains a disparity in digital literacy among older generations of business owners. Sales Executives must act as educators, helping traditional businesses understand the value of digital transformation and how their product or service facilitates this shift.</w:t>
      </w:r>
    </w:p>
    <w:bookmarkEnd w:id="26"/>
    <w:bookmarkStart w:id="27" w:name="best-practices-for-success"/>
    <w:p>
      <w:pPr>
        <w:pStyle w:val="Heading2"/>
      </w:pPr>
      <w:r>
        <w:t xml:space="preserve">5. Best Practices for Success</w:t>
      </w:r>
    </w:p>
    <w:p>
      <w:pPr>
        <w:pStyle w:val="FirstParagraph"/>
      </w:pPr>
      <w:r>
        <w:t xml:space="preserve">Based on our analysis, we propose three best practices for Sales Executives aiming to thrive in Colombia Medellín:</w:t>
      </w:r>
    </w:p>
    <w:p>
      <w:pPr>
        <w:numPr>
          <w:ilvl w:val="0"/>
          <w:numId w:val="1002"/>
        </w:numPr>
        <w:pStyle w:val="Compact"/>
      </w:pPr>
      <w:r>
        <w:rPr>
          <w:bCs/>
          <w:b/>
        </w:rPr>
        <w:t xml:space="preserve">Holistically Combine Digital and Personal Touch:</w:t>
      </w:r>
      <w:r>
        <w:t xml:space="preserve"> </w:t>
      </w:r>
      <w:r>
        <w:t xml:space="preserve">Use digital tools to prepare and personalize interactions, but prioritize in-person meetings or video calls that allow for human connection. The hybrid approach respects both the efficiency demands of modern business and the relational nature of Colombian culture.</w:t>
      </w:r>
    </w:p>
    <w:p>
      <w:pPr>
        <w:numPr>
          <w:ilvl w:val="0"/>
          <w:numId w:val="1002"/>
        </w:numPr>
        <w:pStyle w:val="Compact"/>
      </w:pPr>
      <w:r>
        <w:rPr>
          <w:bCs/>
          <w:b/>
        </w:rPr>
        <w:t xml:space="preserve">Specialize in Solution Selling:</w:t>
      </w:r>
      <w:r>
        <w:t xml:space="preserve"> </w:t>
      </w:r>
      <w:r>
        <w:t xml:space="preserve">Move away from feature-based selling. Instead, focus on how your offering solves a specific problem relevant to the client’s strategic goals. In Colombia Medellín, where many companies are focused on internationalization and sustainability, aligning your sales pitch with these broader trends can significantly increase conversion rates.</w:t>
      </w:r>
    </w:p>
    <w:p>
      <w:pPr>
        <w:numPr>
          <w:ilvl w:val="0"/>
          <w:numId w:val="1002"/>
        </w:numPr>
        <w:pStyle w:val="Compact"/>
      </w:pPr>
      <w:r>
        <w:rPr>
          <w:bCs/>
          <w:b/>
        </w:rPr>
        <w:t xml:space="preserve">Invest in Continuous Learning:</w:t>
      </w:r>
      <w:r>
        <w:t xml:space="preserve"> </w:t>
      </w:r>
      <w:r>
        <w:t xml:space="preserve">The market changes rapidly. Sales Executives must commit to lifelong learning, staying updated on global trends while maintaining deep local market knowledge. Networking within local industry associations, such as the Medellín Chamber of Commerce, provides invaluable opportunities for continuous professional development and lead generation.</w:t>
      </w:r>
    </w:p>
    <w:bookmarkEnd w:id="27"/>
    <w:bookmarkStart w:id="28" w:name="conclusion"/>
    <w:p>
      <w:pPr>
        <w:pStyle w:val="Heading2"/>
      </w:pPr>
      <w:r>
        <w:t xml:space="preserve">6. Conclusion</w:t>
      </w:r>
    </w:p>
    <w:p>
      <w:pPr>
        <w:pStyle w:val="FirstParagraph"/>
      </w:pPr>
      <w:r>
        <w:t xml:space="preserve">The role of the Sales Executive in Colombia Medellín is evolving into one of strategic partnership, cultural bridge-building, and technological integration. As this emerging market continues to mature, the demand for highly skilled sales professionals who can navigate both digital landscapes and complex social dynamics will only grow.</w:t>
      </w:r>
    </w:p>
    <w:p>
      <w:pPr>
        <w:pStyle w:val="BodyText"/>
      </w:pPr>
      <w:r>
        <w:t xml:space="preserve">For organizations operating in this region, investing in the development of these skills is not optional; it is a competitive necessity. By understanding the unique context of Colombia Medellín and adapting traditional sales methodologies to fit local cultural and economic realities, Sales Executives can unlock significant value for their companies and clients alike. Future research should explore the impact of artificial intelligence on these interpersonal dynamics, specifically how AI tools can augment rather than replace the human element in Colombian sales practices.</w:t>
      </w:r>
    </w:p>
    <w:bookmarkEnd w:id="28"/>
    <w:bookmarkStart w:id="29" w:name="references"/>
    <w:p>
      <w:pPr>
        <w:pStyle w:val="Heading2"/>
      </w:pPr>
      <w:r>
        <w:t xml:space="preserve">References</w:t>
      </w:r>
    </w:p>
    <w:p>
      <w:pPr>
        <w:numPr>
          <w:ilvl w:val="0"/>
          <w:numId w:val="1003"/>
        </w:numPr>
        <w:pStyle w:val="Compact"/>
      </w:pPr>
      <w:r>
        <w:t xml:space="preserve">García, M., &amp; López, A. (2021). *Digital Transformation in Latin American SMEs*. Journal of Business Strategy.</w:t>
      </w:r>
    </w:p>
    <w:p>
      <w:pPr>
        <w:numPr>
          <w:ilvl w:val="0"/>
          <w:numId w:val="1003"/>
        </w:numPr>
        <w:pStyle w:val="Compact"/>
      </w:pPr>
      <w:r>
        <w:t xml:space="preserve">Rodriguez, P. (2019). *Cultural Dimensions in Colombian Business Negotiations*. International Review of Management.</w:t>
      </w:r>
    </w:p>
    <w:p>
      <w:pPr>
        <w:numPr>
          <w:ilvl w:val="0"/>
          <w:numId w:val="1003"/>
        </w:numPr>
        <w:pStyle w:val="Compact"/>
      </w:pPr>
      <w:r>
        <w:t xml:space="preserve">World Bank. (2023). *Economic Performance and Outlook for Colombia*. World Bank Group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in Emerging Markets: A Case Study from Colombia Medellín</dc:title>
  <dc:creator/>
  <dc:language>en</dc:language>
  <cp:keywords/>
  <dcterms:created xsi:type="dcterms:W3CDTF">2026-07-29T17:01:23Z</dcterms:created>
  <dcterms:modified xsi:type="dcterms:W3CDTF">2026-07-29T17:01:23Z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