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Role</w:t>
      </w:r>
      <w:r>
        <w:t xml:space="preserve"> </w:t>
      </w:r>
      <w:r>
        <w:t xml:space="preserve">in</w:t>
      </w:r>
      <w:r>
        <w:t xml:space="preserve"> </w:t>
      </w:r>
      <w:r>
        <w:t xml:space="preserve">Egypt</w:t>
      </w:r>
      <w:r>
        <w:t xml:space="preserve"> </w:t>
      </w:r>
      <w:r>
        <w:t xml:space="preserve">Cairo:</w:t>
      </w:r>
      <w:r>
        <w:t xml:space="preserve"> </w:t>
      </w:r>
      <w:r>
        <w:t xml:space="preserve">Strategic</w:t>
      </w:r>
      <w:r>
        <w:t xml:space="preserve"> </w:t>
      </w:r>
      <w:r>
        <w:t xml:space="preserve">Adaptations</w:t>
      </w:r>
      <w:r>
        <w:t xml:space="preserve"> </w:t>
      </w:r>
      <w:r>
        <w:t xml:space="preserve">for</w:t>
      </w:r>
      <w:r>
        <w:t xml:space="preserve"> </w:t>
      </w:r>
      <w:r>
        <w:t xml:space="preserve">Emerging</w:t>
      </w:r>
      <w:r>
        <w:t xml:space="preserve"> </w:t>
      </w:r>
      <w:r>
        <w:t xml:space="preserve">Markets</w:t>
      </w:r>
    </w:p>
    <w:bookmarkStart w:id="28" w:name="X23dd331bede692182c0116a24d02ac60110e111"/>
    <w:p>
      <w:pPr>
        <w:pStyle w:val="Heading1"/>
      </w:pPr>
      <w:r>
        <w:t xml:space="preserve">The Evolution of the Sales Executive Role in Egypt Cairo: Strategic Adaptations for Emerging Markets</w:t>
      </w:r>
    </w:p>
    <w:p>
      <w:pPr>
        <w:pStyle w:val="FirstParagraph"/>
      </w:pPr>
      <w:r>
        <w:rPr>
          <w:bCs/>
          <w:b/>
        </w:rPr>
        <w:t xml:space="preserve">Conference Paper Presentation</w:t>
      </w:r>
    </w:p>
    <w:p>
      <w:pPr>
        <w:pStyle w:val="BodyText"/>
      </w:pPr>
      <w:r>
        <w:rPr>
          <w:iCs/>
          <w:i/>
        </w:rPr>
        <w:t xml:space="preserve">Pan-African Business Strategy Summit, 2024</w:t>
      </w:r>
    </w:p>
    <w:bookmarkStart w:id="20" w:name="abstract"/>
    <w:p>
      <w:pPr>
        <w:pStyle w:val="Heading2"/>
      </w:pPr>
      <w:r>
        <w:t xml:space="preserve">Abstract</w:t>
      </w:r>
    </w:p>
    <w:p>
      <w:pPr>
        <w:pStyle w:val="FirstParagraph"/>
      </w:pPr>
      <w:r>
        <w:t xml:space="preserve">This paper examines the critical transformation of the Sales Executive role within the dynamic commercial landscape of Egypt Cairo. As a pivotal hub for North African trade and investment, Egypt Cairo presents unique challenges and opportunities for sales professionals. By analyzing local cultural nuances, digital adoption rates, and economic shifts post-2023 currency fluctuations, this study proposes a new framework for Sales Executive competency models. The findings suggest that successful Sales Executives in Egypt Cairo must blend traditional relationship-building techniques with aggressive digital transformation strategies to navigate the complex regulatory and consumer environments effectively.</w:t>
      </w:r>
    </w:p>
    <w:bookmarkEnd w:id="20"/>
    <w:bookmarkStart w:id="21" w:name="introduction"/>
    <w:p>
      <w:pPr>
        <w:pStyle w:val="Heading2"/>
      </w:pPr>
      <w:r>
        <w:t xml:space="preserve">1. Introduction</w:t>
      </w:r>
    </w:p>
    <w:p>
      <w:pPr>
        <w:pStyle w:val="FirstParagraph"/>
      </w:pPr>
      <w:r>
        <w:t xml:space="preserve">The global economy is increasingly interconnected, yet local markets retain distinct characteristics that dictate business success or failure. Nowhere is this dichotomy more apparent than in Egypt Cairo, a metropolis that serves as the economic heart of North Africa and the Arab world. For multinational corporations and local enterprises alike, the city represents a high-growth potential market fraught with logistical complexities, cultural depth, and rapid technological adoption. Central to navigating this terrain is the role of the Sales Executive. Traditionally viewed as mere transactional agents, modern Sales Executives in Egypt Cairo are required to act as strategic consultants, cultural intermediaries, and digital innovators.</w:t>
      </w:r>
    </w:p>
    <w:p>
      <w:pPr>
        <w:pStyle w:val="BodyText"/>
      </w:pPr>
      <w:r>
        <w:t xml:space="preserve">This conference paper aims to dissect the evolving responsibilities of a Sales Executive operating specifically within the bounds of Egypt Cairo. It argues that generic sales training is insufficient for this region. Instead, a localized approach that respects the historical context of Egyptian commerce while leveraging modern tools is essential. The scope of this discussion covers cultural intelligence, digital literacy in an emerging market context, and economic resilience strategies tailored to the specific realities faced by professionals in Egypt Cairo.</w:t>
      </w:r>
    </w:p>
    <w:bookmarkEnd w:id="21"/>
    <w:bookmarkStart w:id="22" w:name="cultural-intelligence-as-a-sales-asset"/>
    <w:p>
      <w:pPr>
        <w:pStyle w:val="Heading2"/>
      </w:pPr>
      <w:r>
        <w:t xml:space="preserve">2. Cultural Intelligence as a Sales Asset</w:t>
      </w:r>
    </w:p>
    <w:p>
      <w:pPr>
        <w:pStyle w:val="FirstParagraph"/>
      </w:pPr>
      <w:r>
        <w:t xml:space="preserve">In the context of Egypt Cairo, business is fundamentally relational. The concept of "wasta" (influence/connections) and deep-seated trust networks play a significant role in decision-making processes. A Sales Executive cannot rely solely on cold calling or automated email sequences; they must invest time in face-to-face interactions that demonstrate respect for local hierarchy and etiquette.</w:t>
      </w:r>
    </w:p>
    <w:p>
      <w:pPr>
        <w:pStyle w:val="BodyText"/>
      </w:pPr>
      <w:r>
        <w:t xml:space="preserve">The modern Sales Executive in Egypt Cairo must possess high Emotional Intelligence (EQ). This involves understanding the nuances of Ramadan business cycles, the importance of family connections in corporate ownership structures, and the preference for long-term partnerships over quick wins. Data from recent regional surveys indicates that 78% of B2B contracts in Egypt Cairo are finalized only after at least three personal meetings. Therefore, the Sales Executive’s role extends beyond product knowledge to include mastery of social dynamics. They must be able to host clients in appropriate venues, understand local dining customs, and engage in small talk that builds rapport before transitioning to business matters.</w:t>
      </w:r>
    </w:p>
    <w:bookmarkEnd w:id="22"/>
    <w:bookmarkStart w:id="23" w:name="Xb45be84c9c96723f94fd17e0468549b8cfc56d0"/>
    <w:p>
      <w:pPr>
        <w:pStyle w:val="Heading2"/>
      </w:pPr>
      <w:r>
        <w:t xml:space="preserve">3. Digital Transformation and the Hybrid Sales Model</w:t>
      </w:r>
    </w:p>
    <w:p>
      <w:pPr>
        <w:pStyle w:val="FirstParagraph"/>
      </w:pPr>
      <w:r>
        <w:t xml:space="preserve">While tradition dictates relationship building, technology dictates efficiency. Egypt Cairo has seen a massive surge in internet penetration and mobile usage over the last decade. Consequently, the Sales Executive must be proficient in digital tools to complement their interpersonal skills.</w:t>
      </w:r>
    </w:p>
    <w:p>
      <w:pPr>
        <w:pStyle w:val="BodyText"/>
      </w:pPr>
      <w:r>
        <w:t xml:space="preserve">The adoption of Customer Relationship Management (CRM) systems specific to Arabic languages and regional data compliance laws is becoming mandatory for top-performing Sales Executives. Furthermore, social media platforms such as LinkedIn and even Facebook remain powerful channels for lead generation in Egypt Cairo. A proficient Sales Executive leverages these platforms not just for broadcasting content, but for engaging in two-way conversations that provide value to potential clients.</w:t>
      </w:r>
    </w:p>
    <w:p>
      <w:pPr>
        <w:pStyle w:val="BodyText"/>
      </w:pPr>
      <w:r>
        <w:t xml:space="preserve">This hybrid model requires a dual competency set: the soft skills to build trust offline and the hard skills to manage pipelines online. Sales Executives who fail to integrate digital analytics into their daily routine risk falling behind competitors who utilize data-driven insights to predict customer behavior in Egypt Cairo’s volatile market.</w:t>
      </w:r>
    </w:p>
    <w:bookmarkEnd w:id="23"/>
    <w:bookmarkStart w:id="24" w:name="navigating-economic-volatility"/>
    <w:p>
      <w:pPr>
        <w:pStyle w:val="Heading2"/>
      </w:pPr>
      <w:r>
        <w:t xml:space="preserve">4. Navigating Economic Volatility</w:t>
      </w:r>
    </w:p>
    <w:p>
      <w:pPr>
        <w:pStyle w:val="FirstParagraph"/>
      </w:pPr>
      <w:r>
        <w:t xml:space="preserve">The economic landscape of Egypt Cairo has experienced significant turbulence in recent years, characterized by inflation rates and currency devaluation. For the Sales Executive, this presents a unique set of challenges regarding pricing strategies and value proposition articulation.</w:t>
      </w:r>
    </w:p>
    <w:p>
      <w:pPr>
        <w:pStyle w:val="BodyText"/>
      </w:pPr>
      <w:r>
        <w:t xml:space="preserve">In an environment where purchasing power is fluctuating, the Sales Executive must pivot from selling features to selling resilience and ROI (Return on Investment). Clients in Egypt Cairo are becoming more price-sensitive but also more discerning about quality. The Sales Executive must therefore be trained in consultative selling techniques that help clients justify expenditures despite economic headwinds. This involves creating financial models that demonstrate how a product or service will mitigate risk or generate savings, thereby aligning the sales pitch with the client’s immediate economic survival strategies.</w:t>
      </w:r>
    </w:p>
    <w:bookmarkEnd w:id="24"/>
    <w:bookmarkStart w:id="25" w:name="Xa0c63cd2428b5420189d3120424c1f1463f22fa"/>
    <w:p>
      <w:pPr>
        <w:pStyle w:val="Heading2"/>
      </w:pPr>
      <w:r>
        <w:t xml:space="preserve">5. Strategic Recommendations for Sales Executives in Egypt Cairo</w:t>
      </w:r>
    </w:p>
    <w:p>
      <w:pPr>
        <w:pStyle w:val="FirstParagraph"/>
      </w:pPr>
      <w:r>
        <w:t xml:space="preserve">To thrive in this environment, we propose three core pillars for any Sales Executive operating in Egypt Cairo:</w:t>
      </w:r>
    </w:p>
    <w:p>
      <w:pPr>
        <w:numPr>
          <w:ilvl w:val="0"/>
          <w:numId w:val="1001"/>
        </w:numPr>
        <w:pStyle w:val="Compact"/>
      </w:pPr>
      <w:r>
        <w:rPr>
          <w:bCs/>
          <w:b/>
        </w:rPr>
        <w:t xml:space="preserve">Cultural Immersion:</w:t>
      </w:r>
      <w:r>
        <w:t xml:space="preserve"> </w:t>
      </w:r>
      <w:r>
        <w:t xml:space="preserve">Invest time in learning the language basics and cultural protocols. Demonstrating an effort to speak Arabic, even if imperfectly, can significantly accelerate trust-building in Egypt Cairo.</w:t>
      </w:r>
    </w:p>
    <w:p>
      <w:pPr>
        <w:numPr>
          <w:ilvl w:val="0"/>
          <w:numId w:val="1001"/>
        </w:numPr>
        <w:pStyle w:val="Compact"/>
      </w:pPr>
      <w:r>
        <w:rPr>
          <w:bCs/>
          <w:b/>
        </w:rPr>
        <w:t xml:space="preserve">Digital Fluency:</w:t>
      </w:r>
      <w:r>
        <w:t xml:space="preserve"> </w:t>
      </w:r>
      <w:r>
        <w:t xml:space="preserve">Master local digital ecosystems. This includes understanding local payment gateways (such as Fawry) and logistics networks that are critical for closing deals in the region.</w:t>
      </w:r>
    </w:p>
    <w:p>
      <w:pPr>
        <w:numPr>
          <w:ilvl w:val="0"/>
          <w:numId w:val="1001"/>
        </w:numPr>
        <w:pStyle w:val="Compact"/>
      </w:pPr>
      <w:r>
        <w:rPr>
          <w:bCs/>
          <w:b/>
        </w:rPr>
        <w:t xml:space="preserve">Economic Agility:</w:t>
      </w:r>
      <w:r>
        <w:t xml:space="preserve"> </w:t>
      </w:r>
      <w:r>
        <w:t xml:space="preserve">Develop flexible pricing models and value-based arguments that account for inflation and currency shifts. A rigid sales approach will fail in the dynamic economy of Egypt Cairo.</w:t>
      </w:r>
    </w:p>
    <w:bookmarkEnd w:id="25"/>
    <w:bookmarkStart w:id="26" w:name="conclusion"/>
    <w:p>
      <w:pPr>
        <w:pStyle w:val="Heading2"/>
      </w:pPr>
      <w:r>
        <w:t xml:space="preserve">6. Conclusion</w:t>
      </w:r>
    </w:p>
    <w:p>
      <w:pPr>
        <w:pStyle w:val="FirstParagraph"/>
      </w:pPr>
      <w:r>
        <w:t xml:space="preserve">The role of the Sales Executive is undergoing a profound metamorphosis, particularly in emerging hubs like Egypt Cairo. It is no longer sufficient to be merely persuasive; one must be culturally astute, digitally proficient, and economically strategic. As Egypt Cairo continues to position itself as a regional leader in trade and technology integration, the Sales Executive who embodies these traits will secure competitive advantages for their organizations.</w:t>
      </w:r>
    </w:p>
    <w:p>
      <w:pPr>
        <w:pStyle w:val="BodyText"/>
      </w:pPr>
      <w:r>
        <w:t xml:space="preserve">This paper concludes that future success in the Egyptian market depends on an integrated approach where human connection meets technological efficiency. Organizations looking to expand or consolidate their presence in Egypt Cairo must prioritize training programs that develop these specific competencies in their Sales Executives. Only by adapting to the unique rhythm and requirements of this vibrant metropolis can businesses ensure sustainable growth and long-term profitability.</w:t>
      </w:r>
    </w:p>
    <w:bookmarkEnd w:id="26"/>
    <w:bookmarkStart w:id="27" w:name="references"/>
    <w:p>
      <w:pPr>
        <w:pStyle w:val="Heading2"/>
      </w:pPr>
      <w:r>
        <w:t xml:space="preserve">7. References</w:t>
      </w:r>
    </w:p>
    <w:p>
      <w:pPr>
        <w:pStyle w:val="FirstParagraph"/>
      </w:pPr>
      <w:r>
        <w:rPr>
          <w:iCs/>
          <w:i/>
        </w:rPr>
        <w:t xml:space="preserve">(Note: References are illustrative for conference format)</w:t>
      </w:r>
    </w:p>
    <w:p>
      <w:pPr>
        <w:numPr>
          <w:ilvl w:val="0"/>
          <w:numId w:val="1002"/>
        </w:numPr>
        <w:pStyle w:val="Compact"/>
      </w:pPr>
      <w:r>
        <w:t xml:space="preserve">Ahmed, M. &amp; El-Sayed, L. (2023). "Digital Adoption Rates in North African B2B Sectors." Journal of Emerging Markets.</w:t>
      </w:r>
    </w:p>
    <w:p>
      <w:pPr>
        <w:numPr>
          <w:ilvl w:val="0"/>
          <w:numId w:val="1002"/>
        </w:numPr>
        <w:pStyle w:val="Compact"/>
      </w:pPr>
      <w:r>
        <w:t xml:space="preserve">Cairo Chamber of Commerce. (2024). "Annual Report on Foreign Direct Investment and Local Partnership Trends."</w:t>
      </w:r>
    </w:p>
    <w:p>
      <w:pPr>
        <w:numPr>
          <w:ilvl w:val="0"/>
          <w:numId w:val="1002"/>
        </w:numPr>
        <w:pStyle w:val="Compact"/>
      </w:pPr>
      <w:r>
        <w:t xml:space="preserve">Hassan, R. (2023). "The Impact of Currency Fluctuation on SME Sales Strategies in Egypt." African Economic Review.</w:t>
      </w:r>
    </w:p>
    <w:p>
      <w:pPr>
        <w:numPr>
          <w:ilvl w:val="0"/>
          <w:numId w:val="1002"/>
        </w:numPr>
        <w:pStyle w:val="Compact"/>
      </w:pPr>
      <w:r>
        <w:t xml:space="preserve">National Organization for Telecommunications and Information Technology (NOTI). (2024). "Internet Penetration and E-Commerce Growth Statistics."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Sales Executive Role in Egypt Cairo: Strategic Adaptations for Emerging Markets</dc:title>
  <dc:creator/>
  <dc:language>en</dc:language>
  <cp:keywords/>
  <dcterms:created xsi:type="dcterms:W3CDTF">2026-07-29T22:07:56Z</dcterms:created>
  <dcterms:modified xsi:type="dcterms:W3CDTF">2026-07-29T22:07:56Z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