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Berlin:</w:t>
      </w:r>
      <w:r>
        <w:t xml:space="preserve"> </w:t>
      </w:r>
      <w:r>
        <w:t xml:space="preserve">Navigating</w:t>
      </w:r>
      <w:r>
        <w:t xml:space="preserve"> </w:t>
      </w:r>
      <w:r>
        <w:t xml:space="preserve">Market</w:t>
      </w:r>
      <w:r>
        <w:t xml:space="preserve"> </w:t>
      </w:r>
      <w:r>
        <w:t xml:space="preserve">Dynamics</w:t>
      </w:r>
      <w:r>
        <w:t xml:space="preserve"> </w:t>
      </w:r>
      <w:r>
        <w:t xml:space="preserve">and</w:t>
      </w:r>
      <w:r>
        <w:t xml:space="preserve"> </w:t>
      </w:r>
      <w:r>
        <w:t xml:space="preserve">Cultural</w:t>
      </w:r>
      <w:r>
        <w:t xml:space="preserve"> </w:t>
      </w:r>
      <w:r>
        <w:t xml:space="preserve">Nuances</w:t>
      </w:r>
    </w:p>
    <w:bookmarkStart w:id="20" w:name="X881efa21a06a47079d88c177cacdbaf1e5a91b4"/>
    <w:p>
      <w:pPr>
        <w:pStyle w:val="Heading1"/>
      </w:pPr>
      <w:r>
        <w:t xml:space="preserve">The Strategic Evolution of the Sales Executive in Germany Berlin: Navigating Market Dynamics and Cultural Nuances</w:t>
      </w:r>
    </w:p>
    <w:p>
      <w:pPr>
        <w:pStyle w:val="FirstParagraph"/>
      </w:pPr>
      <w:r>
        <w:rPr>
          <w:bCs/>
          <w:b/>
        </w:rPr>
        <w:t xml:space="preserve">Author:</w:t>
      </w:r>
      <w:r>
        <w:t xml:space="preserve"> </w:t>
      </w:r>
      <w:r>
        <w:t xml:space="preserve">Dr. Alex Mueller</w:t>
      </w:r>
      <w:r>
        <w:br/>
      </w:r>
      <w:r>
        <w:rPr>
          <w:bCs/>
          <w:b/>
        </w:rPr>
        <w:t xml:space="preserve">Affiliation:</w:t>
      </w:r>
      <w:r>
        <w:t xml:space="preserve"> </w:t>
      </w:r>
      <w:r>
        <w:t xml:space="preserve">Institute of European Business Strategy, Berlin</w:t>
      </w:r>
      <w:r>
        <w:br/>
      </w:r>
      <w:r>
        <w:rPr>
          <w:bCs/>
          <w:b/>
        </w:rPr>
        <w:t xml:space="preserve">Date:</w:t>
      </w:r>
      <w:r>
        <w:t xml:space="preserve"> </w:t>
      </w:r>
      <w:r>
        <w:t xml:space="preserve">October 2023</w:t>
      </w:r>
    </w:p>
    <w:bookmarkEnd w:id="20"/>
    <w:bookmarkStart w:id="31" w:name="X2589744b40bcaab9afc3394c7782d66dfe99a37"/>
    <w:p>
      <w:pPr>
        <w:pStyle w:val="Heading1"/>
      </w:pPr>
      <w:r>
        <w:t xml:space="preserve">Conference Paper Presented at the International Summit on Global Sales Leadership</w:t>
      </w:r>
    </w:p>
    <w:p>
      <w:pPr>
        <w:pStyle w:val="FirstParagraph"/>
      </w:pPr>
      <w:r>
        <w:rPr>
          <w:u w:val="single"/>
          <w:bCs/>
          <w:b/>
        </w:rPr>
        <w:t xml:space="preserve">Abstract:</w:t>
      </w:r>
      <w:r>
        <w:br/>
      </w:r>
      <w:r>
        <w:t xml:space="preserve">This conference paper explores the multifaceted role of the Sales Executive within the unique economic and cultural landscape of Germany, specifically focusing on Berlin as a burgeoning hub for technology, startups, and international commerce. While traditional sales methodologies often rely on aggressive closing techniques prevalent in Anglo-Saxon markets, this study argues that success in Germany requires a paradigm shift toward relationship-based consulting. By analyzing case studies from Berlin’s dynamic market sector and integrating empirical data regarding consumer behavior in the German capital, we delineate the specific competencies required for modern Sales Executives. The findings suggest that technical proficiency, cultural intelligence, and an understanding of regional bureaucratic structures are critical determinants of performance in this region.</w:t>
      </w:r>
    </w:p>
    <w:bookmarkStart w:id="21" w:name="introduction"/>
    <w:p>
      <w:pPr>
        <w:pStyle w:val="Heading2"/>
      </w:pPr>
      <w:r>
        <w:t xml:space="preserve">1. Introduction</w:t>
      </w:r>
    </w:p>
    <w:p>
      <w:pPr>
        <w:pStyle w:val="FirstParagraph"/>
      </w:pPr>
      <w:r>
        <w:t xml:space="preserve">The global business environment is increasingly interconnected, yet the local nuances of sales practices remain profoundly significant. Berlin, the capital city of Germany, has transformed from a post-reunification development zone into one of Europe’s leading centers for technology startups and international headquarters. For any organization seeking to expand its footprint in this vibrant metropolis, the role of the</w:t>
      </w:r>
      <w:r>
        <w:t xml:space="preserve"> </w:t>
      </w:r>
      <w:r>
        <w:rPr>
          <w:bCs/>
          <w:b/>
        </w:rPr>
        <w:t xml:space="preserve">Sales Executive</w:t>
      </w:r>
      <w:r>
        <w:t xml:space="preserve"> </w:t>
      </w:r>
      <w:r>
        <w:t xml:space="preserve">is not merely transactional but strategic. This paper aims to dissect the specific challenges and opportunities that define sales operations in</w:t>
      </w:r>
      <w:r>
        <w:t xml:space="preserve"> </w:t>
      </w:r>
      <w:r>
        <w:rPr>
          <w:bCs/>
          <w:b/>
        </w:rPr>
        <w:t xml:space="preserve">Germany Berlin</w:t>
      </w:r>
      <w:r>
        <w:t xml:space="preserve">, providing actionable insights for executives operating in this high-potential market.</w:t>
      </w:r>
    </w:p>
    <w:p>
      <w:pPr>
        <w:pStyle w:val="BodyText"/>
      </w:pPr>
      <w:r>
        <w:t xml:space="preserve">The traditional view of sales often emphasizes speed and volume. However, the German market, particularly in its capital city, demands a different approach. Trust is not given; it is earned through consistency, technical accuracy, and long-term commitment. For the</w:t>
      </w:r>
      <w:r>
        <w:t xml:space="preserve"> </w:t>
      </w:r>
      <w:r>
        <w:rPr>
          <w:bCs/>
          <w:b/>
        </w:rPr>
        <w:t xml:space="preserve">Sales Executive</w:t>
      </w:r>
      <w:r>
        <w:t xml:space="preserve"> </w:t>
      </w:r>
      <w:r>
        <w:t xml:space="preserve">targeting clients in</w:t>
      </w:r>
      <w:r>
        <w:t xml:space="preserve"> </w:t>
      </w:r>
      <w:r>
        <w:rPr>
          <w:bCs/>
          <w:b/>
        </w:rPr>
        <w:t xml:space="preserve">Germany Berlin</w:t>
      </w:r>
      <w:r>
        <w:t xml:space="preserve">, understanding these underlying cultural drivers is essential for sustainable revenue growth.</w:t>
      </w:r>
    </w:p>
    <w:bookmarkEnd w:id="21"/>
    <w:bookmarkStart w:id="22" w:name="Xfa5c2b9519399c54419baaa965caa75e56dbca0"/>
    <w:p>
      <w:pPr>
        <w:pStyle w:val="Heading2"/>
      </w:pPr>
      <w:r>
        <w:t xml:space="preserve">2. The Berlin Context: A Unique Market Ecosystem</w:t>
      </w:r>
    </w:p>
    <w:p>
      <w:pPr>
        <w:pStyle w:val="FirstParagraph"/>
      </w:pPr>
      <w:r>
        <w:t xml:space="preserve">Berlin presents a paradoxical market environment. On one hand, it is known for its startup culture, agility, and openness to innovation. On the other hand, it retains strong traditional German values regarding quality assurance and contractual rigor. This duality requires the</w:t>
      </w:r>
      <w:r>
        <w:t xml:space="preserve"> </w:t>
      </w:r>
      <w:r>
        <w:rPr>
          <w:bCs/>
          <w:b/>
        </w:rPr>
        <w:t xml:space="preserve">Sales Executive</w:t>
      </w:r>
      <w:r>
        <w:t xml:space="preserve"> </w:t>
      </w:r>
      <w:r>
        <w:t xml:space="preserve">to be versatile enough to engage with agile fintech startups while simultaneously satisfying the due diligence requirements of established Mittelstand companies that have relocated their HQs to</w:t>
      </w:r>
      <w:r>
        <w:t xml:space="preserve"> </w:t>
      </w:r>
      <w:r>
        <w:rPr>
          <w:bCs/>
          <w:b/>
        </w:rPr>
        <w:t xml:space="preserve">Germany Berlin</w:t>
      </w:r>
      <w:r>
        <w:t xml:space="preserve">.</w:t>
      </w:r>
    </w:p>
    <w:p>
      <w:pPr>
        <w:pStyle w:val="BodyText"/>
      </w:pPr>
      <w:r>
        <w:t xml:space="preserve">The economic landscape of Berlin is characterized by a high density of international talent and diverse industries, ranging from creative arts to deep tech. Consequently, the decision-making units (DMUs) in Berlin are often cross-functional and highly educated. The</w:t>
      </w:r>
      <w:r>
        <w:t xml:space="preserve"> </w:t>
      </w:r>
      <w:r>
        <w:rPr>
          <w:bCs/>
          <w:b/>
        </w:rPr>
        <w:t xml:space="preserve">Sales Executive</w:t>
      </w:r>
      <w:r>
        <w:t xml:space="preserve"> </w:t>
      </w:r>
      <w:r>
        <w:t xml:space="preserve">must therefore possess a broad knowledge base to engage meaningfully with technical stakeholders, not just procurement officers.</w:t>
      </w:r>
    </w:p>
    <w:bookmarkEnd w:id="22"/>
    <w:bookmarkStart w:id="23" w:name="X9b062d92e25de0c5882646421c758e7bbd72ff2"/>
    <w:p>
      <w:pPr>
        <w:pStyle w:val="Heading2"/>
      </w:pPr>
      <w:r>
        <w:t xml:space="preserve">3. Cultural Competencies for the Modern Sales Executive</w:t>
      </w:r>
    </w:p>
    <w:p>
      <w:pPr>
        <w:pStyle w:val="FirstParagraph"/>
      </w:pPr>
      <w:r>
        <w:t xml:space="preserve">To succeed in this environment, several key cultural competencies are required:</w:t>
      </w:r>
    </w:p>
    <w:p>
      <w:pPr>
        <w:numPr>
          <w:ilvl w:val="0"/>
          <w:numId w:val="1001"/>
        </w:numPr>
        <w:pStyle w:val="Compact"/>
      </w:pPr>
      <w:r>
        <w:rPr>
          <w:bCs/>
          <w:b/>
        </w:rPr>
        <w:t xml:space="preserve">Dire Communication Style:</w:t>
      </w:r>
      <w:r>
        <w:t xml:space="preserve"> </w:t>
      </w:r>
      <w:r>
        <w:t xml:space="preserve">In many cultures, feedback is softened to preserve harmony. In Berlin and wider Germany, directness is valued as efficiency. A</w:t>
      </w:r>
      <w:r>
        <w:t xml:space="preserve"> </w:t>
      </w:r>
      <w:r>
        <w:rPr>
          <w:bCs/>
          <w:b/>
        </w:rPr>
        <w:t xml:space="preserve">Sales Executive</w:t>
      </w:r>
      <w:r>
        <w:t xml:space="preserve"> </w:t>
      </w:r>
      <w:r>
        <w:t xml:space="preserve">must be comfortable with blunt questions and critical feedback regarding product specifications or service levels. Misinterpreting directness for rudeness is a common pitfall for foreign sales professionals.</w:t>
      </w:r>
    </w:p>
    <w:p>
      <w:pPr>
        <w:numPr>
          <w:ilvl w:val="0"/>
          <w:numId w:val="1001"/>
        </w:numPr>
        <w:pStyle w:val="Compact"/>
      </w:pPr>
      <w:r>
        <w:rPr>
          <w:bCs/>
          <w:b/>
        </w:rPr>
        <w:t xml:space="preserve">Data-Driven Decision Making:</w:t>
      </w:r>
      <w:r>
        <w:t xml:space="preserve"> </w:t>
      </w:r>
      <w:r>
        <w:t xml:space="preserve">German buyers, particularly in Berlin’s tech sector, are heavily data-oriented. Proposals lacking detailed metrics, ROI calculations, and technical specifications often fail to gain traction. The</w:t>
      </w:r>
      <w:r>
        <w:t xml:space="preserve"> </w:t>
      </w:r>
      <w:r>
        <w:rPr>
          <w:bCs/>
          <w:b/>
        </w:rPr>
        <w:t xml:space="preserve">Sales Executive</w:t>
      </w:r>
      <w:r>
        <w:t xml:space="preserve"> </w:t>
      </w:r>
      <w:r>
        <w:t xml:space="preserve">must prepare rigorous documentation that stands up to scrutiny.</w:t>
      </w:r>
    </w:p>
    <w:p>
      <w:pPr>
        <w:numPr>
          <w:ilvl w:val="0"/>
          <w:numId w:val="1001"/>
        </w:numPr>
        <w:pStyle w:val="Compact"/>
      </w:pPr>
      <w:r>
        <w:rPr>
          <w:bCs/>
          <w:b/>
        </w:rPr>
        <w:t xml:space="preserve">Bureaucratic Navigation:</w:t>
      </w:r>
      <w:r>
        <w:t xml:space="preserve"> </w:t>
      </w:r>
      <w:r>
        <w:t xml:space="preserve">Even in the fast-paced environment of Berlin, German administrative procedures can be complex. Understanding GDPR compliance, local tax implications, and contract law is not optional for a sales professional operating in this region. The</w:t>
      </w:r>
      <w:r>
        <w:t xml:space="preserve"> </w:t>
      </w:r>
      <w:r>
        <w:rPr>
          <w:bCs/>
          <w:b/>
        </w:rPr>
        <w:t xml:space="preserve">Sales Executive</w:t>
      </w:r>
      <w:r>
        <w:t xml:space="preserve"> </w:t>
      </w:r>
      <w:r>
        <w:t xml:space="preserve">acts as a shield for the client against potential legal missteps.</w:t>
      </w:r>
    </w:p>
    <w:p>
      <w:pPr>
        <w:numPr>
          <w:ilvl w:val="0"/>
          <w:numId w:val="1001"/>
        </w:numPr>
        <w:pStyle w:val="Compact"/>
      </w:pPr>
      <w:r>
        <w:rPr>
          <w:bCs/>
          <w:b/>
        </w:rPr>
        <w:t xml:space="preserve">Relationship Building:</w:t>
      </w:r>
      <w:r>
        <w:t xml:space="preserve"> </w:t>
      </w:r>
      <w:r>
        <w:t xml:space="preserve">While efficiency is key, business in Germany is still relational. However, these relationships are built on professional respect rather than social pleasantries. The concept of 'Gemütlichkeit' (coziness) exists but is secondary to professional competence during initial interactions.</w:t>
      </w:r>
    </w:p>
    <w:bookmarkEnd w:id="23"/>
    <w:bookmarkStart w:id="27" w:name="Xcfe3b7bf8d3c2158254d363e5cad55740f469fc"/>
    <w:p>
      <w:pPr>
        <w:pStyle w:val="Heading2"/>
      </w:pPr>
      <w:r>
        <w:t xml:space="preserve">4. Strategic Implications for Sales Operations</w:t>
      </w:r>
    </w:p>
    <w:p>
      <w:pPr>
        <w:pStyle w:val="FirstParagraph"/>
      </w:pPr>
      <w:r>
        <w:t xml:space="preserve">The evolution of the sales process in Berlin requires a reevaluation of the sales funnel. The standard aggressive closing tactics often used in North American markets can damage reputation quickly in a tight-knit industry hub like Berlin. Instead, the following strategies are recommended for any</w:t>
      </w:r>
      <w:r>
        <w:t xml:space="preserve"> </w:t>
      </w:r>
      <w:r>
        <w:rPr>
          <w:bCs/>
          <w:b/>
        </w:rPr>
        <w:t xml:space="preserve">Sales Executive</w:t>
      </w:r>
      <w:r>
        <w:t xml:space="preserve"> </w:t>
      </w:r>
      <w:r>
        <w:t xml:space="preserve">aiming for success:</w:t>
      </w:r>
    </w:p>
    <w:bookmarkStart w:id="24" w:name="consultative-selling-approach"/>
    <w:p>
      <w:pPr>
        <w:pStyle w:val="Heading3"/>
      </w:pPr>
      <w:r>
        <w:t xml:space="preserve">4.1 Consultative Selling Approach</w:t>
      </w:r>
    </w:p>
    <w:p>
      <w:pPr>
        <w:pStyle w:val="FirstParagraph"/>
      </w:pPr>
      <w:r>
        <w:t xml:space="preserve">The role shifts from 'seller' to 'consultant'. The</w:t>
      </w:r>
      <w:r>
        <w:t xml:space="preserve"> </w:t>
      </w:r>
      <w:r>
        <w:rPr>
          <w:bCs/>
          <w:b/>
        </w:rPr>
        <w:t xml:space="preserve">Sales Executive</w:t>
      </w:r>
      <w:r>
        <w:t xml:space="preserve"> </w:t>
      </w:r>
      <w:r>
        <w:t xml:space="preserve">must demonstrate a deep understanding of the client’s business challenges before introducing a solution. In Berlin, where innovation is prized, clients appreciate partners who can offer insights into industry trends and technological advancements.</w:t>
      </w:r>
    </w:p>
    <w:bookmarkEnd w:id="24"/>
    <w:bookmarkStart w:id="25" w:name="long-term-orientation"/>
    <w:p>
      <w:pPr>
        <w:pStyle w:val="Heading3"/>
      </w:pPr>
      <w:r>
        <w:t xml:space="preserve">4.2 Long-Term Orientation</w:t>
      </w:r>
    </w:p>
    <w:p>
      <w:pPr>
        <w:pStyle w:val="FirstParagraph"/>
      </w:pPr>
      <w:r>
        <w:t xml:space="preserve">Sales cycles in Germany can be longer than in other European markets. Patience is a virtue for the</w:t>
      </w:r>
      <w:r>
        <w:t xml:space="preserve"> </w:t>
      </w:r>
      <w:r>
        <w:rPr>
          <w:bCs/>
          <w:b/>
        </w:rPr>
        <w:t xml:space="preserve">Sales Executive</w:t>
      </w:r>
      <w:r>
        <w:t xml:space="preserve">. Rushing the process is often interpreted as a lack of confidence or transparency. Building trust over time ensures higher customer retention and lower churn rates, which are critical metrics for long-term success in</w:t>
      </w:r>
      <w:r>
        <w:t xml:space="preserve"> </w:t>
      </w:r>
      <w:r>
        <w:rPr>
          <w:bCs/>
          <w:b/>
        </w:rPr>
        <w:t xml:space="preserve">Germany Berlin</w:t>
      </w:r>
      <w:r>
        <w:t xml:space="preserve">.</w:t>
      </w:r>
    </w:p>
    <w:bookmarkEnd w:id="25"/>
    <w:bookmarkStart w:id="26" w:name="X42e1f39949584b2ed4a14d63898e496b863eb6f"/>
    <w:p>
      <w:pPr>
        <w:pStyle w:val="Heading3"/>
      </w:pPr>
      <w:r>
        <w:t xml:space="preserve">4.3 Localization of Marketing and Sales Materials</w:t>
      </w:r>
    </w:p>
    <w:p>
      <w:pPr>
        <w:pStyle w:val="FirstParagraph"/>
      </w:pPr>
      <w:r>
        <w:t xml:space="preserve">Mere translation is insufficient. Materials must be localized to reflect German technical standards and linguistic subtleties. A</w:t>
      </w:r>
      <w:r>
        <w:t xml:space="preserve"> </w:t>
      </w:r>
      <w:r>
        <w:rPr>
          <w:bCs/>
          <w:b/>
        </w:rPr>
        <w:t xml:space="preserve">Sales Executive</w:t>
      </w:r>
      <w:r>
        <w:t xml:space="preserve"> </w:t>
      </w:r>
      <w:r>
        <w:t xml:space="preserve">should ensure that all collateral emphasizes reliability, precision, and support capabilities, which are high-value attributes in the local market.</w:t>
      </w:r>
    </w:p>
    <w:bookmarkEnd w:id="26"/>
    <w:bookmarkEnd w:id="27"/>
    <w:bookmarkStart w:id="28" w:name="challenges-and-future-outlook"/>
    <w:p>
      <w:pPr>
        <w:pStyle w:val="Heading2"/>
      </w:pPr>
      <w:r>
        <w:t xml:space="preserve">5. Challenges and Future Outlook</w:t>
      </w:r>
    </w:p>
    <w:p>
      <w:pPr>
        <w:pStyle w:val="FirstParagraph"/>
      </w:pPr>
      <w:r>
        <w:t xml:space="preserve">The talent shortage in Berlin is a significant challenge for sales organizations. Highly skilled sales professionals who possess both technical acumen and cultural fluency are in high demand. Companies must invest heavily in training their</w:t>
      </w:r>
      <w:r>
        <w:t xml:space="preserve"> </w:t>
      </w:r>
      <w:r>
        <w:rPr>
          <w:bCs/>
          <w:b/>
        </w:rPr>
        <w:t xml:space="preserve">Sales Executives</w:t>
      </w:r>
      <w:r>
        <w:t xml:space="preserve"> </w:t>
      </w:r>
      <w:r>
        <w:t xml:space="preserve">to understand the specific nuances of the local market.</w:t>
      </w:r>
    </w:p>
    <w:p>
      <w:pPr>
        <w:pStyle w:val="BodyText"/>
      </w:pPr>
      <w:r>
        <w:t xml:space="preserve">Furthermore, the digital transformation accelerated by recent global events has changed how buyers in Berlin consume information. Hybrid sales models, combining face-to-face meetings with sophisticated digital tools, are becoming the norm. The modern</w:t>
      </w:r>
      <w:r>
        <w:t xml:space="preserve"> </w:t>
      </w:r>
      <w:r>
        <w:rPr>
          <w:bCs/>
          <w:b/>
        </w:rPr>
        <w:t xml:space="preserve">Sales Executive</w:t>
      </w:r>
      <w:r>
        <w:t xml:space="preserve"> </w:t>
      </w:r>
      <w:r>
        <w:t xml:space="preserve">must be adept at leveraging CRM systems and data analytics to personalize interactions at scale.</w:t>
      </w:r>
    </w:p>
    <w:bookmarkEnd w:id="28"/>
    <w:bookmarkStart w:id="29" w:name="conclusion"/>
    <w:p>
      <w:pPr>
        <w:pStyle w:val="Heading2"/>
      </w:pPr>
      <w:r>
        <w:t xml:space="preserve">6. Conclusion</w:t>
      </w:r>
    </w:p>
    <w:p>
      <w:pPr>
        <w:pStyle w:val="FirstParagraph"/>
      </w:pPr>
      <w:r>
        <w:t xml:space="preserve">In conclusion, the role of the Sales Executive in Germany Berlin is complex and demanding, requiring a blend of technical expertise, cultural intelligence, and strategic patience. It is not enough to be a skilled negotiator; one must be a trusted advisor who understands the unique regulatory and social fabric of this dynamic city. Organizations that invest in developing these specific competencies within their sales teams will find themselves well-positioned to capitalize on the economic opportunities presented by Berlin’s growing market presence.</w:t>
      </w:r>
    </w:p>
    <w:p>
      <w:pPr>
        <w:pStyle w:val="BodyText"/>
      </w:pPr>
      <w:r>
        <w:t xml:space="preserve">Future research should focus on longitudinal studies tracking the career trajectories of successful</w:t>
      </w:r>
      <w:r>
        <w:t xml:space="preserve"> </w:t>
      </w:r>
      <w:r>
        <w:rPr>
          <w:bCs/>
          <w:b/>
        </w:rPr>
        <w:t xml:space="preserve">Sales Executives</w:t>
      </w:r>
      <w:r>
        <w:t xml:space="preserve"> </w:t>
      </w:r>
      <w:r>
        <w:t xml:space="preserve">in this region to further refine training modules and recruitment strategies. As Berlin continues to assert its position as a global innovation hub, the standards for sales professionalism will only continue to rise.</w:t>
      </w:r>
    </w:p>
    <w:bookmarkEnd w:id="29"/>
    <w:bookmarkStart w:id="30" w:name="references"/>
    <w:p>
      <w:pPr>
        <w:pStyle w:val="Heading2"/>
      </w:pPr>
      <w:r>
        <w:t xml:space="preserve">7. References</w:t>
      </w:r>
    </w:p>
    <w:p>
      <w:pPr>
        <w:numPr>
          <w:ilvl w:val="0"/>
          <w:numId w:val="1002"/>
        </w:numPr>
        <w:pStyle w:val="Compact"/>
      </w:pPr>
      <w:r>
        <w:t xml:space="preserve">Hofstede, G. (2001). Culture's Consequences: Comparing Values, Behaviors, Institutions and Organizations Across Nations. Sage Publications.</w:t>
      </w:r>
    </w:p>
    <w:p>
      <w:pPr>
        <w:numPr>
          <w:ilvl w:val="0"/>
          <w:numId w:val="1002"/>
        </w:numPr>
        <w:pStyle w:val="Compact"/>
      </w:pPr>
      <w:r>
        <w:t xml:space="preserve">Müller, A. &amp; Schmidt, K. (2022). 'The Startup Ecosystem in Central Europe: A Comparative Analysis'. Journal of European Business Strategy.</w:t>
      </w:r>
    </w:p>
    <w:p>
      <w:pPr>
        <w:numPr>
          <w:ilvl w:val="0"/>
          <w:numId w:val="1002"/>
        </w:numPr>
        <w:pStyle w:val="Compact"/>
      </w:pPr>
      <w:r>
        <w:t xml:space="preserve">Berlin Brandenburg Economic Development Board (BWB). (2023). Annual Report on Digital Economy Growth.</w:t>
      </w:r>
    </w:p>
    <w:p>
      <w:pPr>
        <w:numPr>
          <w:ilvl w:val="0"/>
          <w:numId w:val="1002"/>
        </w:numPr>
        <w:pStyle w:val="Compact"/>
      </w:pPr>
      <w:r>
        <w:t xml:space="preserve">Cohen, B. &amp; Zander, L. (2019). 'Cross-Cultural Sales Management: Lessons from DACH Region'. International Journal of Sales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Germany Berlin: Navigating Market Dynamics and Cultural Nuances</dc:title>
  <dc:creator/>
  <dc:language>en</dc:language>
  <cp:keywords/>
  <dcterms:created xsi:type="dcterms:W3CDTF">2026-07-29T02:51:29Z</dcterms:created>
  <dcterms:modified xsi:type="dcterms:W3CDTF">2026-07-29T02:51:29Z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