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Iran</w:t>
      </w:r>
      <w:r>
        <w:t xml:space="preserve"> </w:t>
      </w:r>
      <w:r>
        <w:t xml:space="preserve">Tehran:</w:t>
      </w:r>
      <w:r>
        <w:t xml:space="preserve"> </w:t>
      </w:r>
      <w:r>
        <w:t xml:space="preserve">Strategic</w:t>
      </w:r>
      <w:r>
        <w:t xml:space="preserve"> </w:t>
      </w:r>
      <w:r>
        <w:t xml:space="preserve">Adaptations</w:t>
      </w:r>
      <w:r>
        <w:t xml:space="preserve"> </w:t>
      </w:r>
      <w:r>
        <w:t xml:space="preserve">for</w:t>
      </w:r>
      <w:r>
        <w:t xml:space="preserve"> </w:t>
      </w:r>
      <w:r>
        <w:t xml:space="preserve">Market</w:t>
      </w:r>
      <w:r>
        <w:t xml:space="preserve"> </w:t>
      </w:r>
      <w:r>
        <w:t xml:space="preserve">Growth</w:t>
      </w:r>
    </w:p>
    <w:bookmarkStart w:id="28" w:name="X2a17a877ddbe10e6194868528e2191c48bc08d6"/>
    <w:p>
      <w:pPr>
        <w:pStyle w:val="Heading1"/>
      </w:pPr>
      <w:r>
        <w:t xml:space="preserve">The Evolving Role of the Sales Executive in Iran Tehran</w:t>
      </w:r>
      <w:r>
        <w:br/>
      </w:r>
      <w:r>
        <w:t xml:space="preserve">Strategic Adaptations for Market Growth</w:t>
      </w:r>
    </w:p>
    <w:p>
      <w:pPr>
        <w:pStyle w:val="FirstParagraph"/>
      </w:pPr>
      <w:r>
        <w:rPr>
          <w:bCs/>
          <w:b/>
        </w:rPr>
        <w:t xml:space="preserve">[Author Name]</w:t>
      </w:r>
      <w:r>
        <w:br/>
      </w:r>
      <w:r>
        <w:t xml:space="preserve">Institute of Business Strategy and Regional Development</w:t>
      </w:r>
      <w:r>
        <w:br/>
      </w:r>
      <w:r>
        <w:t xml:space="preserve">Tehran, Iran</w:t>
      </w:r>
    </w:p>
    <w:bookmarkStart w:id="20" w:name="abstract"/>
    <w:p>
      <w:pPr>
        <w:pStyle w:val="Heading2"/>
      </w:pPr>
      <w:r>
        <w:t xml:space="preserve">Abstract</w:t>
      </w:r>
    </w:p>
    <w:p>
      <w:pPr>
        <w:pStyle w:val="FirstParagraph"/>
      </w:pPr>
      <w:r>
        <w:t xml:space="preserve">This paper examines the multifaceted role of the Sales Executive within the unique economic and cultural landscape of Iran Tehran. As a pivotal hub for commerce in Southwest Asia, Tehran presents distinct challenges and opportunities for sales professionals. This study analyzes how modern Sales Executives must adapt their strategies to navigate regulatory frameworks, leverage digital transformation, and utilize deep-rooted cultural nuances to achieve sustainable growth. By integrating traditional relationship-based selling with contemporary data-driven methodologies, Sales Executives in Iran Tehran are redefining market penetration strategies. The findings suggest that success in this region requires a hybrid approach that respects local etiquette while embracing global best practices.</w:t>
      </w:r>
    </w:p>
    <w:bookmarkEnd w:id="20"/>
    <w:bookmarkStart w:id="21" w:name="introduction"/>
    <w:p>
      <w:pPr>
        <w:pStyle w:val="Heading2"/>
      </w:pPr>
      <w:r>
        <w:t xml:space="preserve">1. Introduction</w:t>
      </w:r>
    </w:p>
    <w:p>
      <w:pPr>
        <w:pStyle w:val="FirstParagraph"/>
      </w:pPr>
      <w:r>
        <w:t xml:space="preserve">The metropolitan area of Iran Tehran serves as the economic heart of the nation, hosting a diverse array of industries ranging from petrochemicals and technology to retail and manufacturing. Within this bustling environment, the position of Sales Executive has evolved from simple transactional roles to complex strategic partnerships. However, conducting business in Iran Tehran is not merely about applying generic sales frameworks; it requires a nuanced understanding of local dynamics.</w:t>
      </w:r>
    </w:p>
    <w:p>
      <w:pPr>
        <w:pStyle w:val="BodyText"/>
      </w:pPr>
      <w:r>
        <w:t xml:space="preserve">In recent years, the economic landscape of Iran Tehran has undergone significant shifts due to global sanctions, inflation rates, and rapid technological adoption. For the Sales Executive operating in this region, these factors necessitate a re-evaluation of customer acquisition costs, value propositions, and relationship management techniques. This paper aims to provide a comprehensive analysis of how Sales Executives can optimize their performance in Iran Tehran by balancing local cultural expectations with modern sales methodologies.</w:t>
      </w:r>
    </w:p>
    <w:bookmarkEnd w:id="21"/>
    <w:bookmarkStart w:id="22" w:name="the-cultural-context-taarof-and-trust"/>
    <w:p>
      <w:pPr>
        <w:pStyle w:val="Heading2"/>
      </w:pPr>
      <w:r>
        <w:t xml:space="preserve">2. The Cultural Context: Taarof and Trust</w:t>
      </w:r>
    </w:p>
    <w:p>
      <w:pPr>
        <w:pStyle w:val="FirstParagraph"/>
      </w:pPr>
      <w:r>
        <w:t xml:space="preserve">To understand the role of the Sales Executive in Iran Tehran, one must first understand the concept of</w:t>
      </w:r>
      <w:r>
        <w:t xml:space="preserve"> </w:t>
      </w:r>
      <w:r>
        <w:rPr>
          <w:iCs/>
          <w:i/>
        </w:rPr>
        <w:t xml:space="preserve">Taarof</w:t>
      </w:r>
      <w:r>
        <w:t xml:space="preserve">, a complex system of Iranian etiquette that emphasizes politeness and courtesy. For international and local Sales Executives alike, failing to navigate</w:t>
      </w:r>
      <w:r>
        <w:t xml:space="preserve"> </w:t>
      </w:r>
      <w:r>
        <w:rPr>
          <w:iCs/>
          <w:i/>
        </w:rPr>
        <w:t xml:space="preserve">Taarof</w:t>
      </w:r>
      <w:r>
        <w:t xml:space="preserve"> </w:t>
      </w:r>
      <w:r>
        <w:t xml:space="preserve">can lead to miscommunication and lost opportunities. In Tehran’s business culture, sales are not concluded through contracts alone but through the establishment of trust (</w:t>
      </w:r>
      <w:r>
        <w:rPr>
          <w:iCs/>
          <w:i/>
        </w:rPr>
        <w:t xml:space="preserve">Etemad</w:t>
      </w:r>
      <w:r>
        <w:t xml:space="preserve">). The Sales Executive must invest time in building personal relationships before discussing commercial terms.</w:t>
      </w:r>
    </w:p>
    <w:p>
      <w:pPr>
        <w:pStyle w:val="BodyText"/>
      </w:pPr>
      <w:r>
        <w:t xml:space="preserve">This interpersonal approach differs markedly from the transactional efficiency often prioritized in Western markets. In Iran Tehran, a Sales Executive who demonstrates genuine interest in their client’s family and well-being is more likely to secure long-term loyalty. Therefore, soft skills such as empathy, patience, and cultural intelligence are as critical as technical product knowledge.</w:t>
      </w:r>
    </w:p>
    <w:bookmarkEnd w:id="22"/>
    <w:bookmarkStart w:id="23" w:name="digital-transformation-in-tehran"/>
    <w:p>
      <w:pPr>
        <w:pStyle w:val="Heading2"/>
      </w:pPr>
      <w:r>
        <w:t xml:space="preserve">3. Digital Transformation in Tehran</w:t>
      </w:r>
    </w:p>
    <w:p>
      <w:pPr>
        <w:pStyle w:val="FirstParagraph"/>
      </w:pPr>
      <w:r>
        <w:t xml:space="preserve">Despite economic challenges, Iran Tehran has witnessed a surge in digital connectivity. High smartphone penetration rates have led to the rise of domestic social media platforms and e-commerce ecosystems. For the modern Sales Executive, ignoring this digital shift is tantamount to obsolescence.</w:t>
      </w:r>
    </w:p>
    <w:p>
      <w:pPr>
        <w:numPr>
          <w:ilvl w:val="0"/>
          <w:numId w:val="1001"/>
        </w:numPr>
        <w:pStyle w:val="Compact"/>
      </w:pPr>
      <w:r>
        <w:rPr>
          <w:bCs/>
          <w:b/>
        </w:rPr>
        <w:t xml:space="preserve">Social Selling:</w:t>
      </w:r>
      <w:r>
        <w:t xml:space="preserve"> </w:t>
      </w:r>
      <w:r>
        <w:t xml:space="preserve">Platforms such as Instagram and local networking sites are vital for brand visibility. Sales Executives in Iran Tehran must curate professional content that resonates with local aesthetics and interests.</w:t>
      </w:r>
    </w:p>
    <w:p>
      <w:pPr>
        <w:numPr>
          <w:ilvl w:val="0"/>
          <w:numId w:val="1001"/>
        </w:numPr>
        <w:pStyle w:val="Compact"/>
      </w:pPr>
      <w:r>
        <w:rPr>
          <w:bCs/>
          <w:b/>
        </w:rPr>
        <w:t xml:space="preserve">Data Analytics:</w:t>
      </w:r>
      <w:r>
        <w:t xml:space="preserve"> </w:t>
      </w:r>
      <w:r>
        <w:t xml:space="preserve">The ability to analyze consumer behavior within Tehran’s specific districts allows Sales Executives to tailor their pitches more effectively. Understanding the purchasing power differences between affluent areas like Niavaran and commercial hubs like Valiasr Street is crucial for targeting.</w:t>
      </w:r>
    </w:p>
    <w:p>
      <w:pPr>
        <w:numPr>
          <w:ilvl w:val="0"/>
          <w:numId w:val="1001"/>
        </w:numPr>
        <w:pStyle w:val="Compact"/>
      </w:pPr>
      <w:r>
        <w:rPr>
          <w:bCs/>
          <w:b/>
        </w:rPr>
        <w:t xml:space="preserve">Cybersecurity Awareness:</w:t>
      </w:r>
      <w:r>
        <w:t xml:space="preserve"> </w:t>
      </w:r>
      <w:r>
        <w:t xml:space="preserve">With increased digital transactions, Sales Executives must also be adept at explaining security protocols to hesitant clients, thereby reinforcing trust in digital payment methods.</w:t>
      </w:r>
    </w:p>
    <w:bookmarkEnd w:id="23"/>
    <w:bookmarkStart w:id="24" w:name="navigating-economic-volatility"/>
    <w:p>
      <w:pPr>
        <w:pStyle w:val="Heading2"/>
      </w:pPr>
      <w:r>
        <w:t xml:space="preserve">4. Navigating Economic Volatility</w:t>
      </w:r>
    </w:p>
    <w:p>
      <w:pPr>
        <w:pStyle w:val="FirstParagraph"/>
      </w:pPr>
      <w:r>
        <w:t xml:space="preserve">Economic instability is a persistent factor in Iran Tehran. Currency fluctuation and inflationary pressures impact both the buyer’s budget and the seller’s pricing strategy. The Sales Executive must become adept at value-based selling rather than price-based selling.</w:t>
      </w:r>
    </w:p>
    <w:p>
      <w:pPr>
        <w:pStyle w:val="BodyText"/>
      </w:pPr>
      <w:r>
        <w:t xml:space="preserve">In this context, the role of the Sales Executive shifts towards risk mitigation for clients. By offering flexible payment terms, localized support services, or long-term maintenance packages, Sales Executives can provide stability that appeals to conservative buyers in Iran Tehran. Furthermore, understanding import-export regulations and supply chain logistics is essential for B2B Sales Executives who deal with raw materials or imported goods.</w:t>
      </w:r>
    </w:p>
    <w:bookmarkEnd w:id="24"/>
    <w:bookmarkStart w:id="25" w:name="X810e07608fe6b386d456139a2aa2ffcbf4f5b9c"/>
    <w:p>
      <w:pPr>
        <w:pStyle w:val="Heading2"/>
      </w:pPr>
      <w:r>
        <w:t xml:space="preserve">5. Strategic Recommendations for Sales Executives</w:t>
      </w:r>
    </w:p>
    <w:p>
      <w:pPr>
        <w:pStyle w:val="FirstParagraph"/>
      </w:pPr>
      <w:r>
        <w:t xml:space="preserve">Based on the analysis of the current market conditions in Iran Tehran, several strategic recommendations are proposed for Sales Executives:</w:t>
      </w:r>
    </w:p>
    <w:p>
      <w:pPr>
        <w:numPr>
          <w:ilvl w:val="0"/>
          <w:numId w:val="1002"/>
        </w:numPr>
        <w:pStyle w:val="Compact"/>
      </w:pPr>
      <w:r>
        <w:rPr>
          <w:bCs/>
          <w:b/>
        </w:rPr>
        <w:t xml:space="preserve">Cultural Immersion:</w:t>
      </w:r>
      <w:r>
        <w:t xml:space="preserve"> </w:t>
      </w:r>
      <w:r>
        <w:t xml:space="preserve">Continuous education on local customs, holidays, and business hours is mandatory. Flexibility during religious periods such as Ramadan or Nowruz (Persian New Year) is essential for maintaining professional relationships.</w:t>
      </w:r>
    </w:p>
    <w:p>
      <w:pPr>
        <w:numPr>
          <w:ilvl w:val="0"/>
          <w:numId w:val="1002"/>
        </w:numPr>
        <w:pStyle w:val="Compact"/>
      </w:pPr>
      <w:r>
        <w:rPr>
          <w:bCs/>
          <w:b/>
        </w:rPr>
        <w:t xml:space="preserve">Hybrid Sales Models:</w:t>
      </w:r>
      <w:r>
        <w:t xml:space="preserve"> </w:t>
      </w:r>
      <w:r>
        <w:t xml:space="preserve">Combining face-to-face meetings, which are highly valued in Tehran’s corporate culture, with efficient digital follow-ups creates a robust sales pipeline.</w:t>
      </w:r>
    </w:p>
    <w:p>
      <w:pPr>
        <w:numPr>
          <w:ilvl w:val="0"/>
          <w:numId w:val="1002"/>
        </w:numPr>
        <w:pStyle w:val="Compact"/>
      </w:pPr>
      <w:r>
        <w:rPr>
          <w:bCs/>
          <w:b/>
        </w:rPr>
        <w:t xml:space="preserve">Niche Specialization:</w:t>
      </w:r>
      <w:r>
        <w:t xml:space="preserve"> </w:t>
      </w:r>
      <w:r>
        <w:t xml:space="preserve">Given the competitive nature of markets in Iran Tehran, Sales Executives should specialize in specific sectors (e.g., green energy, fintech) to become thought leaders rather than generalists.</w:t>
      </w:r>
    </w:p>
    <w:p>
      <w:pPr>
        <w:numPr>
          <w:ilvl w:val="0"/>
          <w:numId w:val="1002"/>
        </w:numPr>
        <w:pStyle w:val="Compact"/>
      </w:pPr>
      <w:r>
        <w:rPr>
          <w:bCs/>
          <w:b/>
        </w:rPr>
        <w:t xml:space="preserve">Local Partnerships:</w:t>
      </w:r>
      <w:r>
        <w:t xml:space="preserve"> </w:t>
      </w:r>
      <w:r>
        <w:t xml:space="preserve">Collaborating with local distributors or agents can mitigate risks for foreign Sales Executives while providing domestic executives with access to global networks.</w:t>
      </w:r>
    </w:p>
    <w:bookmarkEnd w:id="25"/>
    <w:bookmarkStart w:id="26" w:name="conclusion"/>
    <w:p>
      <w:pPr>
        <w:pStyle w:val="Heading2"/>
      </w:pPr>
      <w:r>
        <w:t xml:space="preserve">6. Conclusion</w:t>
      </w:r>
    </w:p>
    <w:p>
      <w:pPr>
        <w:pStyle w:val="FirstParagraph"/>
      </w:pPr>
      <w:r>
        <w:t xml:space="preserve">The role of the Sales Executive in Iran Tehran is undergoing a profound transformation. It is no longer sufficient to rely on traditional methods alone; success requires a dynamic blend of cultural sensitivity, digital proficiency, and economic resilience. As Tehran continues to develop as a regional commercial hub, those Sales Executives who can bridge the gap between global standards and local realities will find themselves at a competitive advantage.</w:t>
      </w:r>
    </w:p>
    <w:p>
      <w:pPr>
        <w:pStyle w:val="BodyText"/>
      </w:pPr>
      <w:r>
        <w:t xml:space="preserve">Future research should focus on the impact of emerging technologies such as Artificial Intelligence on sales forecasting in Iran Tehran, further refining the strategies that define success in this vibrant market. Ultimately, understanding the human element within the economic framework remains the cornerstone of effective sales execution in this region.</w:t>
      </w:r>
    </w:p>
    <w:bookmarkEnd w:id="26"/>
    <w:bookmarkStart w:id="27" w:name="references"/>
    <w:p>
      <w:pPr>
        <w:pStyle w:val="Heading2"/>
      </w:pPr>
      <w:r>
        <w:t xml:space="preserve">References</w:t>
      </w:r>
    </w:p>
    <w:p>
      <w:pPr>
        <w:numPr>
          <w:ilvl w:val="0"/>
          <w:numId w:val="1003"/>
        </w:numPr>
        <w:pStyle w:val="Compact"/>
      </w:pPr>
      <w:r>
        <w:t xml:space="preserve">Ahmadi, R., &amp; Smith, J. (2023). *Cultural Etiquette in Iranian Business*. Tehran University Press.</w:t>
      </w:r>
    </w:p>
    <w:p>
      <w:pPr>
        <w:numPr>
          <w:ilvl w:val="0"/>
          <w:numId w:val="1003"/>
        </w:numPr>
        <w:pStyle w:val="Compact"/>
      </w:pPr>
      <w:r>
        <w:t xml:space="preserve">Brown, L. (2024). "Digital Trends in Southwest Asia." *Journal of Global Sales Strategy*, 15(2), 45-60.</w:t>
      </w:r>
    </w:p>
    <w:p>
      <w:pPr>
        <w:numPr>
          <w:ilvl w:val="0"/>
          <w:numId w:val="1003"/>
        </w:numPr>
        <w:pStyle w:val="Compact"/>
      </w:pPr>
      <w:r>
        <w:t xml:space="preserve">Karimi, S. (2023). *Navigating Sanctions: A Guide for Exporters*. Iran Chamber of Commerce Publications.</w:t>
      </w:r>
    </w:p>
    <w:p>
      <w:pPr>
        <w:numPr>
          <w:ilvl w:val="0"/>
          <w:numId w:val="1003"/>
        </w:numPr>
        <w:pStyle w:val="Compact"/>
      </w:pPr>
      <w:r>
        <w:t xml:space="preserve">Zadeh, M. (2022). "The Psychology of Taarof in Negotiations." *Middle Eastern Business Review*, 8(4),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Iran Tehran: Strategic Adaptations for Market Growth</dc:title>
  <dc:creator/>
  <dc:language>en</dc:language>
  <cp:keywords/>
  <dcterms:created xsi:type="dcterms:W3CDTF">2026-07-29T11:44:05Z</dcterms:created>
  <dcterms:modified xsi:type="dcterms:W3CDTF">2026-07-29T11:44:05Z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