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Sales</w:t>
      </w:r>
      <w:r>
        <w:t xml:space="preserve"> </w:t>
      </w:r>
      <w:r>
        <w:t xml:space="preserve">Execution</w:t>
      </w:r>
      <w:r>
        <w:t xml:space="preserve"> </w:t>
      </w:r>
      <w:r>
        <w:t xml:space="preserve">in</w:t>
      </w:r>
      <w:r>
        <w:t xml:space="preserve"> </w:t>
      </w:r>
      <w:r>
        <w:t xml:space="preserve">Post-Conflict</w:t>
      </w:r>
      <w:r>
        <w:t xml:space="preserve"> </w:t>
      </w:r>
      <w:r>
        <w:t xml:space="preserve">Economies: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Iraq,</w:t>
      </w:r>
      <w:r>
        <w:t xml:space="preserve"> </w:t>
      </w:r>
      <w:r>
        <w:t xml:space="preserve">Baghdad</w:t>
      </w:r>
    </w:p>
    <w:bookmarkStart w:id="22" w:name="X64fcd282c47a56ac81ba8a2acee9fffe396e7a5"/>
    <w:p>
      <w:pPr>
        <w:pStyle w:val="Heading1"/>
      </w:pPr>
      <w:r>
        <w:t xml:space="preserve">The Strategic Evolution of Sales Execution in Post-Conflict Economies:</w:t>
      </w:r>
    </w:p>
    <w:bookmarkStart w:id="21" w:name="Xd9f663badf3e4cb8afc6024653210d024c1621b"/>
    <w:p>
      <w:pPr>
        <w:pStyle w:val="Heading2"/>
      </w:pPr>
      <w:r>
        <w:t xml:space="preserve">A Case Study of the Sales Executive Role in Iraq, Baghdad</w:t>
      </w:r>
    </w:p>
    <w:p>
      <w:pPr>
        <w:pStyle w:val="FirstParagraph"/>
      </w:pPr>
      <w:r>
        <w:t xml:space="preserve">Prepared for the International Conference on Emerging Markets and Regional Development</w:t>
      </w:r>
      <w:r>
        <w:br/>
      </w:r>
      <w:r>
        <w:rPr>
          <w:bCs/>
          <w:b/>
        </w:rPr>
        <w:t xml:space="preserve">Date:</w:t>
      </w:r>
      <w:r>
        <w:t xml:space="preserve"> </w:t>
      </w:r>
      <w:r>
        <w:t xml:space="preserve">October 2023</w:t>
      </w:r>
      <w:r>
        <w:br/>
      </w:r>
      <w:r>
        <w:rPr>
          <w:bCs/>
          <w:b/>
        </w:rPr>
        <w:t xml:space="preserve">Location:</w:t>
      </w:r>
      <w:r>
        <w:t xml:space="preserve"> </w:t>
      </w:r>
      <w:r>
        <w:t xml:space="preserve">Virtual Presentation / Baghdad Branch Office</w:t>
      </w:r>
    </w:p>
    <w:bookmarkStart w:id="20" w:name="abstract"/>
    <w:p>
      <w:pPr>
        <w:pStyle w:val="Heading3"/>
      </w:pPr>
      <w:r>
        <w:t xml:space="preserve">[Abstract]</w:t>
      </w:r>
    </w:p>
    <w:p>
      <w:pPr>
        <w:pStyle w:val="FirstParagraph"/>
      </w:pPr>
      <w:r>
        <w:t xml:space="preserve">This paper examines the critical transformation of the Sales Executive function within the rapidly reconstructing economic landscape of Iraq, with a specific focus on its capital city, Baghdad. As global corporations seek to re-enter or expand within Middle Eastern markets, traditional Western sales methodologies often fail to account for the unique socio-political and cultural dynamics present in Baghdad. This study argues that the modern Sales Executive in this region must transition from a purely transactional role to that of a strategic relationship architect, leveraging deep local knowledge, digital adaptation amidst infrastructure challenges, and an understanding of tribal and communal trust networks. Through qualitative analysis of recent market trends between 2020 and 2023, we propose a new framework for sales leadership in post-conflict zones that prioritizes resilience, cultural intelligence (CQ), and localized value proposition delivery.</w:t>
      </w:r>
    </w:p>
    <w:bookmarkEnd w:id="20"/>
    <w:bookmarkEnd w:id="21"/>
    <w:bookmarkEnd w:id="22"/>
    <w:bookmarkStart w:id="23" w:name="introduction"/>
    <w:p>
      <w:pPr>
        <w:pStyle w:val="Heading1"/>
      </w:pPr>
      <w:r>
        <w:t xml:space="preserve">1. Introduction</w:t>
      </w:r>
    </w:p>
    <w:p>
      <w:pPr>
        <w:pStyle w:val="FirstParagraph"/>
      </w:pPr>
      <w:r>
        <w:t xml:space="preserve">The economic recovery of Iraq following years of geopolitical instability has presented a paradoxical landscape for international business: high potential for growth juxtaposed with significant operational friction. Nowhere is this more evident than in Baghdad, the bustling capital and the commercial heart of Iraq. For multinational enterprises (MNEs) looking to capitalize on this resurgence, the traditional definition of a "Sales Executive" is insufficient. The role has evolved into a multifaceted position requiring not only aggressive target achievement but also diplomatic negotiation skills, crisis management capabilities, and an intimate understanding of the Iraqi consumer psyche.</w:t>
      </w:r>
    </w:p>
    <w:p>
      <w:pPr>
        <w:pStyle w:val="BodyText"/>
      </w:pPr>
      <w:r>
        <w:t xml:space="preserve">This conference paper aims to dissect these complexities. We posit that the success of market entry or expansion in Iraq is directly correlated with the competency of its Sales Executive team. By analyzing current challenges and opportunities in Baghdad, this document provides a roadmap for optimizing sales strategies in one of the world’s most challenging yet rewarding markets.</w:t>
      </w:r>
    </w:p>
    <w:bookmarkEnd w:id="23"/>
    <w:bookmarkStart w:id="26" w:name="X3e038e170b784f7ada160a6b917326d6212bb07"/>
    <w:p>
      <w:pPr>
        <w:pStyle w:val="Heading1"/>
      </w:pPr>
      <w:r>
        <w:t xml:space="preserve">2. The Changing Landscape of Business in Baghdad</w:t>
      </w:r>
    </w:p>
    <w:p>
      <w:pPr>
        <w:pStyle w:val="FirstParagraph"/>
      </w:pPr>
      <w:r>
        <w:t xml:space="preserve">To understand the role of the Sales Executive, one must first appreciate the context of Iraq and specifically Baghdad. In recent years, Baghdad has seen a surge in foreign investment, driven by an oil-rich economy seeking diversification and a youthful demographic eager for new technologies and services.</w:t>
      </w:r>
    </w:p>
    <w:bookmarkStart w:id="24" w:name="infrastructure-and-digital-adoption"/>
    <w:p>
      <w:pPr>
        <w:pStyle w:val="Heading2"/>
      </w:pPr>
      <w:r>
        <w:t xml:space="preserve">2.1 Infrastructure and Digital Adoption</w:t>
      </w:r>
    </w:p>
    <w:p>
      <w:pPr>
        <w:pStyle w:val="FirstParagraph"/>
      </w:pPr>
      <w:r>
        <w:t xml:space="preserve">Iraq is experiencing a digital boom. Mobile penetration rates have skyrocketed, with platforms like WhatsApp serving as primary business communication tools rather than just personal messaging apps. For the Sales Executive in Iraq, this means that cold calling—a staple of Western sales—is largely ineffective. Instead, success relies on "social selling" via local social media platforms and direct messaging.</w:t>
      </w:r>
    </w:p>
    <w:bookmarkEnd w:id="24"/>
    <w:bookmarkStart w:id="25" w:name="the-informal-economy-and-trust-networks"/>
    <w:p>
      <w:pPr>
        <w:pStyle w:val="Heading2"/>
      </w:pPr>
      <w:r>
        <w:t xml:space="preserve">2.2 The Informal Economy and Trust Networks</w:t>
      </w:r>
    </w:p>
    <w:p>
      <w:pPr>
        <w:pStyle w:val="FirstParagraph"/>
      </w:pPr>
      <w:r>
        <w:t xml:space="preserve">In Baghdad, business is deeply personal. Transactions are often less about the contract on paper and more about the handshake that preceded it. The concept of *Wasta* (influence/connections) plays a significant role in facilitating introductions and smoothing bureaucratic hurdles. A Sales Executive who ignores these informal networks will find their pipeline stagnating, regardless of product quality.</w:t>
      </w:r>
    </w:p>
    <w:bookmarkEnd w:id="25"/>
    <w:bookmarkEnd w:id="26"/>
    <w:bookmarkStart w:id="29" w:name="X304683ec98b9b14b44478b931df5176f8efb996"/>
    <w:p>
      <w:pPr>
        <w:pStyle w:val="Heading1"/>
      </w:pPr>
      <w:r>
        <w:t xml:space="preserve">3. Redefining the Sales Executive: From Hunter to Farmer</w:t>
      </w:r>
    </w:p>
    <w:p>
      <w:pPr>
        <w:pStyle w:val="FirstParagraph"/>
      </w:pPr>
      <w:r>
        <w:t xml:space="preserve">In the context of Iraq, the stereotype of the "Sales Hunter"—aggressive and short-term focused—is largely obsolete. The market requires a "Sales Farmer" approach, characterized by patience, long-term relationship building, and consistent value delivery.</w:t>
      </w:r>
    </w:p>
    <w:bookmarkStart w:id="27" w:name="X34625e10600e2dced6bb6d99bac3843acee15db"/>
    <w:p>
      <w:pPr>
        <w:pStyle w:val="Heading2"/>
      </w:pPr>
      <w:r>
        <w:t xml:space="preserve">3.1 Cultural Intelligence (CQ) as a Core Competency</w:t>
      </w:r>
    </w:p>
    <w:p>
      <w:pPr>
        <w:pStyle w:val="FirstParagraph"/>
      </w:pPr>
      <w:r>
        <w:t xml:space="preserve">The modern Sales Executive in Baghdad must possess high Cultural Intelligence. This involves understanding the nuances of Iraqi hospitality. A business meeting may begin with extended inquiries about family and health, lasting longer than the actual business discussion for some observers. Dismissing this ritual is a critical error. The Sales Executive must view these interactions as essential data-gathering opportunities to build rapport and trust.</w:t>
      </w:r>
    </w:p>
    <w:bookmarkEnd w:id="27"/>
    <w:bookmarkStart w:id="28" w:name="navigating-bureaucracy"/>
    <w:p>
      <w:pPr>
        <w:pStyle w:val="Heading2"/>
      </w:pPr>
      <w:r>
        <w:t xml:space="preserve">3.2 Navigating Bureaucracy</w:t>
      </w:r>
    </w:p>
    <w:p>
      <w:pPr>
        <w:pStyle w:val="FirstParagraph"/>
      </w:pPr>
      <w:r>
        <w:t xml:space="preserve">Bureaucratic delays in government contracts and import regulations are common challenges in Iraq. A proficient Sales Executive acts not just as a seller, but as a consultant who guides the client through these complexities, offering solutions that mitigate risk for both parties.</w:t>
      </w:r>
    </w:p>
    <w:bookmarkEnd w:id="28"/>
    <w:bookmarkEnd w:id="29"/>
    <w:bookmarkStart w:id="30" w:name="X5c303146f4b705bde948f18a9def58225ac014f"/>
    <w:p>
      <w:pPr>
        <w:pStyle w:val="Heading1"/>
      </w:pPr>
      <w:r>
        <w:t xml:space="preserve">4. Strategic Framework for Sales Excellence in Iraq</w:t>
      </w:r>
    </w:p>
    <w:p>
      <w:pPr>
        <w:pStyle w:val="FirstParagraph"/>
      </w:pPr>
      <w:r>
        <w:t xml:space="preserve">We propose a three-pillar strategy for Sales Executives operating in Baghdad:</w:t>
      </w:r>
    </w:p>
    <w:p>
      <w:pPr>
        <w:numPr>
          <w:ilvl w:val="0"/>
          <w:numId w:val="1001"/>
        </w:numPr>
        <w:pStyle w:val="Compact"/>
      </w:pPr>
      <w:r>
        <w:rPr>
          <w:bCs/>
          <w:b/>
        </w:rPr>
        <w:t xml:space="preserve">Pillar One: Localized Digital Engagement.</w:t>
      </w:r>
      <w:r>
        <w:t xml:space="preserve"> </w:t>
      </w:r>
      <w:r>
        <w:t xml:space="preserve">Utilizing local influencers and digital marketing channels tailored to Iraqi demographics. Sales teams must be proficient in Arabic dialects relevant to the region and understand local holidays, such as Ramadan, which drastically alters buying cycles.</w:t>
      </w:r>
    </w:p>
    <w:p>
      <w:pPr>
        <w:numPr>
          <w:ilvl w:val="0"/>
          <w:numId w:val="1001"/>
        </w:numPr>
        <w:pStyle w:val="Compact"/>
      </w:pPr>
      <w:r>
        <w:rPr>
          <w:bCs/>
          <w:b/>
        </w:rPr>
        <w:t xml:space="preserve">Pillar Two: Community-Centric Networking.</w:t>
      </w:r>
      <w:r>
        <w:t xml:space="preserve"> </w:t>
      </w:r>
      <w:r>
        <w:t xml:space="preserve">Participating in local industry events not just for lead generation, but for community integration. Building a presence at chamber of commerce meetings in Baghdad is invaluable. The Sales Executive must be seen as a contributor to the local economic ecosystem, not merely an extractor of profit.</w:t>
      </w:r>
    </w:p>
    <w:p>
      <w:pPr>
        <w:numPr>
          <w:ilvl w:val="0"/>
          <w:numId w:val="1001"/>
        </w:numPr>
        <w:pStyle w:val="Compact"/>
      </w:pPr>
      <w:r>
        <w:rPr>
          <w:bCs/>
          <w:b/>
        </w:rPr>
        <w:t xml:space="preserve">Pillar Three: Resilience and Adaptability.</w:t>
      </w:r>
      <w:r>
        <w:t xml:space="preserve"> </w:t>
      </w:r>
      <w:r>
        <w:t xml:space="preserve">Infrastructure issues, such as power outages or internet fluctuations, can disrupt operations. A successful Sales Executive in Iraq develops contingency plans for every client interaction. This reliability builds immense trust and differentiates them from competitors who cannot guarantee consistent communication.</w:t>
      </w:r>
    </w:p>
    <w:bookmarkEnd w:id="30"/>
    <w:bookmarkStart w:id="31" w:name="challenges-and-mitigation-strategies"/>
    <w:p>
      <w:pPr>
        <w:pStyle w:val="Heading1"/>
      </w:pPr>
      <w:r>
        <w:t xml:space="preserve">5. Challenges and Mitigation Strategies</w:t>
      </w:r>
    </w:p>
    <w:p>
      <w:pPr>
        <w:pStyle w:val="FirstParagraph"/>
      </w:pPr>
      <w:r>
        <w:rPr>
          <w:bCs/>
          <w:b/>
        </w:rPr>
        <w:t xml:space="preserve">Currency Fluctuation:</w:t>
      </w:r>
      <w:r>
        <w:t xml:space="preserve">The Iraqi Dinar (IQD) against the US Dollar can impact pricing strategies. Sales Executives must work closely with finance teams to structure contracts that protect margins while offering value to clients.</w:t>
      </w:r>
    </w:p>
    <w:p>
      <w:pPr>
        <w:pStyle w:val="BodyText"/>
      </w:pPr>
      <w:r>
        <w:rPr>
          <w:bCs/>
          <w:b/>
        </w:rPr>
        <w:t xml:space="preserve">Talent Retention:</w:t>
      </w:r>
      <w:r>
        <w:t xml:space="preserve"> </w:t>
      </w:r>
      <w:r>
        <w:t xml:space="preserve">Finding qualified local talent who understand international sales standards is difficult. Companies must invest in training programs that blend global best practices with local market realities, empowering the Sales Executive team rather than imposing rigid foreign mandates.</w:t>
      </w:r>
    </w:p>
    <w:bookmarkEnd w:id="31"/>
    <w:bookmarkStart w:id="32" w:name="conclusion"/>
    <w:p>
      <w:pPr>
        <w:pStyle w:val="Heading1"/>
      </w:pPr>
      <w:r>
        <w:t xml:space="preserve">6. Conclusion</w:t>
      </w:r>
    </w:p>
    <w:p>
      <w:pPr>
        <w:pStyle w:val="FirstParagraph"/>
      </w:pPr>
      <w:r>
        <w:t xml:space="preserve">The role of the Sales Executive in Iraq, particularly within Baghdad, represents one of the most dynamic and challenging aspects of modern international business. It is no longer sufficient to rely on generic sales playbooks derived from mature Western markets. Success requires a tailored approach that respects local culture, leverages digital adoption trends specific to the region, and prioritizes deep-rooted relationship building.</w:t>
      </w:r>
    </w:p>
    <w:p>
      <w:pPr>
        <w:pStyle w:val="BodyText"/>
      </w:pPr>
      <w:r>
        <w:t xml:space="preserve">As Iraq continues its path toward economic stability and diversification, organizations that empower their Sales Executives with the right tools, cultural training, and strategic autonomy will be best positioned to capture significant market share. The future of sales in Baghdad is not just about selling products; it is about building bridges between global innovation and local need. We urge conference attendees to consider these insights when formulating their strategies for emerging markets, recognizing that the human element remains the most powerful driver of commercial success.</w:t>
      </w:r>
    </w:p>
    <w:bookmarkEnd w:id="32"/>
    <w:bookmarkStart w:id="33" w:name="references"/>
    <w:p>
      <w:pPr>
        <w:pStyle w:val="Heading1"/>
      </w:pPr>
      <w:r>
        <w:t xml:space="preserve">7. References</w:t>
      </w:r>
    </w:p>
    <w:p>
      <w:pPr>
        <w:numPr>
          <w:ilvl w:val="0"/>
          <w:numId w:val="1002"/>
        </w:numPr>
        <w:pStyle w:val="Compact"/>
      </w:pPr>
      <w:r>
        <w:t xml:space="preserve">Iraq Central Statistical Organization. (2022). *Annual Economic Report on Trade and Commerce.*</w:t>
      </w:r>
    </w:p>
    <w:p>
      <w:pPr>
        <w:numPr>
          <w:ilvl w:val="0"/>
          <w:numId w:val="1002"/>
        </w:numPr>
        <w:pStyle w:val="Compact"/>
      </w:pPr>
      <w:r>
        <w:t xml:space="preserve">Hofstede Insights. (n.d.). *Country Comparison: Iraq vs. United States.* Retrieved from Hofstede Insights.</w:t>
      </w:r>
    </w:p>
    <w:p>
      <w:pPr>
        <w:numPr>
          <w:ilvl w:val="0"/>
          <w:numId w:val="1002"/>
        </w:numPr>
        <w:pStyle w:val="Compact"/>
      </w:pPr>
      <w:r>
        <w:t xml:space="preserve">Al-Sabbagh, H., &amp; Al-Amin, Y. (2021). "The Impact of Social Media on B2B Sales in the Middle East." *Journal of Arab Business Studies.*</w:t>
      </w:r>
    </w:p>
    <w:p>
      <w:pPr>
        <w:numPr>
          <w:ilvl w:val="0"/>
          <w:numId w:val="1002"/>
        </w:numPr>
        <w:pStyle w:val="Compact"/>
      </w:pPr>
      <w:r>
        <w:t xml:space="preserve">Middle East Institute. (2023). *Rebuilding Baghdad: Economic Opportunities and Infrastructure Challenges.*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Sales Execution in Post-Conflict Economies: A Case Study of the Sales Executive Role in Iraq, Baghdad</dc:title>
  <dc:creator/>
  <cp:keywords/>
  <dcterms:created xsi:type="dcterms:W3CDTF">2026-07-29T13:24:31Z</dcterms:created>
  <dcterms:modified xsi:type="dcterms:W3CDTF">2026-07-29T13:24:31Z</dcterms:modified>
</cp:coreProperties>
</file>

<file path=docProps/custom.xml><?xml version="1.0" encoding="utf-8"?>
<Properties xmlns="http://schemas.openxmlformats.org/officeDocument/2006/custom-properties" xmlns:vt="http://schemas.openxmlformats.org/officeDocument/2006/docPropsVTypes"/>
</file>