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3df7cf3362553f4213425b270fc836e12eb5f12"/>
    <w:p>
      <w:pPr>
        <w:pStyle w:val="Heading1"/>
      </w:pPr>
      <w:r>
        <w:t xml:space="preserve">Navigating the High-Context Landscape: Strategic Adaptations for Sales Executives in Japan Osaka</w:t>
      </w:r>
    </w:p>
    <w:p>
      <w:pPr>
        <w:pStyle w:val="FirstParagraph"/>
      </w:pPr>
      <w:r>
        <w:rPr>
          <w:bCs/>
          <w:b/>
        </w:rPr>
        <w:t xml:space="preserve">Author:</w:t>
      </w:r>
      <w:r>
        <w:br/>
      </w:r>
      <w:r>
        <w:t xml:space="preserve">Sales Strategy Division</w:t>
      </w:r>
      <w:r>
        <w:br/>
      </w:r>
      <w:r>
        <w:rPr>
          <w:iCs/>
          <w:i/>
        </w:rPr>
        <w:t xml:space="preserve">Date: October 2023</w:t>
      </w:r>
    </w:p>
    <w:p>
      <w:pPr>
        <w:pStyle w:val="BodyText"/>
      </w:pPr>
      <w:r>
        <w:t xml:space="preserve">Abstract</w:t>
      </w:r>
    </w:p>
    <w:p>
      <w:pPr>
        <w:pStyle w:val="BodyText"/>
      </w:pPr>
      <w:r>
        <w:t xml:space="preserve">This paper examines the critical role of a Sales Executive operating within the unique commercial ecosystem of Japan Osaka. While global sales methodologies often emphasize aggressive negotiation and rapid closing techniques, success in Japan requires a nuanced understanding of cultural hierarchy, trust-building (Wa), and regional distinctiveness. Specifically, this document analyzes why a traditional Sales Executive model must be adapted when applied to the Kansai region. Through an analysis of communication styles, decision-making processes, and the specific economic drivers of Osaka’s retail and manufacturing sectors, we propose a framework for effective market entry and sustained client relationships in Japan Osaka.</w:t>
      </w:r>
    </w:p>
    <w:bookmarkStart w:id="20" w:name="introduction"/>
    <w:p>
      <w:pPr>
        <w:pStyle w:val="Heading2"/>
      </w:pPr>
      <w:r>
        <w:t xml:space="preserve">1. Introduction</w:t>
      </w:r>
    </w:p>
    <w:p>
      <w:pPr>
        <w:pStyle w:val="FirstParagraph"/>
      </w:pPr>
      <w:r>
        <w:t xml:space="preserve">In the contemporary global marketplace, the title "Sales Executive" often conjures images of data-driven pitches, swift contract negotiations, and results-oriented interactions. However, when this professional role is transposed into the context of Japan Osaka, significant cultural recalibration is required. Japan represents one of the world’s most mature and complex B2B markets, characterized by high trust thresholds and long sales cycles. Furthermore Osaka serves as a distinct economic hub within Japan, known for its pragmatic business culture that differs notably from the more formalized approaches often associated with Tokyo.</w:t>
      </w:r>
    </w:p>
    <w:p>
      <w:pPr>
        <w:pStyle w:val="BodyText"/>
      </w:pPr>
      <w:r>
        <w:t xml:space="preserve">The primary objective of this paper is to delineate the specific competencies a Sales Executive must possess to thrive in Japan Osaka. We argue that technical product knowledge is secondary to relational intelligence. For any organization aiming to expand its footprint in this region, understanding the interplay between national Japanese business etiquette and local Kansai nuances is not merely beneficial—it is imperative for survival and growth.</w:t>
      </w:r>
    </w:p>
    <w:bookmarkEnd w:id="20"/>
    <w:bookmarkStart w:id="23" w:name="the-unique-character-of-japan-osaka"/>
    <w:p>
      <w:pPr>
        <w:pStyle w:val="Heading2"/>
      </w:pPr>
      <w:r>
        <w:t xml:space="preserve">2. The Unique Character of Japan Osaka</w:t>
      </w:r>
    </w:p>
    <w:p>
      <w:pPr>
        <w:pStyle w:val="FirstParagraph"/>
      </w:pPr>
      <w:r>
        <w:t xml:space="preserve">To understand where a Sales Executive should operate, one must first understand the terrain. Japan Osaka is not simply a smaller version of Tokyo; it possesses a distinct identity that influences commercial interactions.</w:t>
      </w:r>
    </w:p>
    <w:bookmarkStart w:id="21" w:name="the-kansai-mindset"/>
    <w:p>
      <w:pPr>
        <w:pStyle w:val="Heading3"/>
      </w:pPr>
      <w:r>
        <w:t xml:space="preserve">2.1 The Kansai Mindset</w:t>
      </w:r>
    </w:p>
    <w:p>
      <w:pPr>
        <w:pStyle w:val="FirstParagraph"/>
      </w:pPr>
      <w:r>
        <w:t xml:space="preserve">The people of the Kansai region, centered in Japan Osaka, are historically known for being more informal, expressive, and direct than their Eastern counterparts. While national Japanese culture values silence and indirectness (high-context communication), Osaka business culture retains a spirit of practicality and warmth. A Sales Executive attempting to use stiff, overly formal Tokyo-style presentations may find themselves at a disadvantage in Japan Osaka. Instead, building rapport through humor, sincerity, and face-to-face interaction yields higher returns.</w:t>
      </w:r>
    </w:p>
    <w:bookmarkEnd w:id="21"/>
    <w:bookmarkStart w:id="22" w:name="economic-drivers"/>
    <w:p>
      <w:pPr>
        <w:pStyle w:val="Heading3"/>
      </w:pPr>
      <w:r>
        <w:t xml:space="preserve">2.2 Economic Drivers</w:t>
      </w:r>
    </w:p>
    <w:p>
      <w:pPr>
        <w:pStyle w:val="FirstParagraph"/>
      </w:pPr>
      <w:r>
        <w:t xml:space="preserve">Japans Osaka is a powerhouse for manufacturing (particularly machinery and electronics) and retail trade. The region hosts numerous global headquarters for trading companies (Sogo Shosha). For a Sales Executive, this means the clientele ranges from conservative industrial manufacturers to vibrant retail entrepreneurs. Understanding this diversity allows the Sales Executive to tailor their value proposition effectively.</w:t>
      </w:r>
    </w:p>
    <w:bookmarkEnd w:id="22"/>
    <w:bookmarkEnd w:id="23"/>
    <w:bookmarkStart w:id="27" w:name="Xead033c01dd02f8838ac67cd32dc2745761f3e4"/>
    <w:p>
      <w:pPr>
        <w:pStyle w:val="Heading2"/>
      </w:pPr>
      <w:r>
        <w:t xml:space="preserve">3. Core Competencies for the Modern Sales Executive</w:t>
      </w:r>
    </w:p>
    <w:p>
      <w:pPr>
        <w:pStyle w:val="FirstParagraph"/>
      </w:pPr>
      <w:r>
        <w:t xml:space="preserve">The traditional definition of a Sales Executiverole must evolve when applied to Japan Osaka. The following competencies are essential for success in this specific market.</w:t>
      </w:r>
    </w:p>
    <w:bookmarkStart w:id="24" w:name="building-wa-harmony"/>
    <w:p>
      <w:pPr>
        <w:pStyle w:val="Heading3"/>
      </w:pPr>
      <w:r>
        <w:t xml:space="preserve">3.1 Building 'Wa' (Harmony)</w:t>
      </w:r>
    </w:p>
    <w:p>
      <w:pPr>
        <w:pStyle w:val="FirstParagraph"/>
      </w:pPr>
      <w:r>
        <w:t xml:space="preserve">In Japan, business is relationship-driven before it is transaction-driven. A Sales Executive must prioritize the creation of</w:t>
      </w:r>
      <w:r>
        <w:t xml:space="preserve"> </w:t>
      </w:r>
      <w:r>
        <w:rPr>
          <w:iCs/>
          <w:i/>
        </w:rPr>
        <w:t xml:space="preserve">Wa</w:t>
      </w:r>
      <w:r>
        <w:t xml:space="preserve">, or harmony, within the client organization and between parties. This involves spending significant time on non-business matters, such as dining and drinking (</w:t>
      </w:r>
      <w:r>
        <w:rPr>
          <w:iCs/>
          <w:i/>
        </w:rPr>
        <w:t xml:space="preserve">Nomihodai</w:t>
      </w:r>
      <w:r>
        <w:t xml:space="preserve">). For a Sales Executiver operating in Japan Osaka, these social rituals are not distractions; they are the primary venue for trust-building.</w:t>
      </w:r>
    </w:p>
    <w:bookmarkEnd w:id="24"/>
    <w:bookmarkStart w:id="25" w:name="the-art-of-hou-ren-so"/>
    <w:p>
      <w:pPr>
        <w:pStyle w:val="Heading3"/>
      </w:pPr>
      <w:r>
        <w:t xml:space="preserve">3.2 The Art of 'Hou-Ren-So'</w:t>
      </w:r>
    </w:p>
    <w:p>
      <w:pPr>
        <w:pStyle w:val="FirstParagraph"/>
      </w:pPr>
      <w:r>
        <w:t xml:space="preserve">The Japanese business concept of</w:t>
      </w:r>
      <w:r>
        <w:t xml:space="preserve"> </w:t>
      </w:r>
      <w:r>
        <w:rPr>
          <w:iCs/>
          <w:i/>
        </w:rPr>
        <w:t xml:space="preserve">Hou-Ren-So</w:t>
      </w:r>
      <w:r>
        <w:t xml:space="preserve"> </w:t>
      </w:r>
      <w:r>
        <w:t xml:space="preserve">(Report, Contact, and Consult) is critical for a Sales Executive. In Japan Osaka, clients expect proactive updates even when there is no significant news to deliver. Silence from a foreign Sales Executive can be interpreted as disinterest or incompetence. Regular communication demonstrates reliability and respect for the client’s need for predictability.</w:t>
      </w:r>
    </w:p>
    <w:bookmarkEnd w:id="25"/>
    <w:bookmarkStart w:id="26" w:name="X39fc0c0d6281e9cedcfc3ef002491f5d00e0a8b"/>
    <w:p>
      <w:pPr>
        <w:pStyle w:val="Heading3"/>
      </w:pPr>
      <w:r>
        <w:t xml:space="preserve">3.3 Navigating Consensus-Based Decision Making</w:t>
      </w:r>
    </w:p>
    <w:p>
      <w:pPr>
        <w:pStyle w:val="FirstParagraph"/>
      </w:pPr>
      <w:r>
        <w:t xml:space="preserve">A common pitfall for international Sales Executives is assuming that the person they are talking to has the authority to close a deal. In Japan, decisions are made through</w:t>
      </w:r>
      <w:r>
        <w:t xml:space="preserve"> </w:t>
      </w:r>
      <w:r>
        <w:rPr>
          <w:iCs/>
          <w:i/>
        </w:rPr>
        <w:t xml:space="preserve">Nemawashi</w:t>
      </w:r>
      <w:r>
        <w:t xml:space="preserve">, an informal process of laying groundwork and seeking consensus among all stakeholders before a formal meeting occurs. A skilled Sales Executive operating in Japan Osaka will invest time in identifying these key influencers early and nurturing relationships with them individually, rather than pushing for a quick signature.</w:t>
      </w:r>
    </w:p>
    <w:bookmarkEnd w:id="26"/>
    <w:bookmarkEnd w:id="27"/>
    <w:bookmarkStart w:id="28" w:name="X287860892adbba8c4cba4a72a7e68c2f9aa0272"/>
    <w:p>
      <w:pPr>
        <w:pStyle w:val="Heading2"/>
      </w:pPr>
      <w:r>
        <w:t xml:space="preserve">4. Strategic Implementation for Sales Executives</w:t>
      </w:r>
    </w:p>
    <w:p>
      <w:pPr>
        <w:pStyle w:val="FirstParagraph"/>
      </w:pPr>
      <w:r>
        <w:t xml:space="preserve">To effectively penetrate the Japan Osaka market, organizations should implement the following strategies tailored to their Sales Executives.</w:t>
      </w:r>
    </w:p>
    <w:p>
      <w:pPr>
        <w:numPr>
          <w:ilvl w:val="0"/>
          <w:numId w:val="1001"/>
        </w:numPr>
        <w:pStyle w:val="Compact"/>
      </w:pPr>
      <w:r>
        <w:rPr>
          <w:bCs/>
          <w:b/>
        </w:rPr>
        <w:t xml:space="preserve">Cultural Immersion Training:</w:t>
      </w:r>
      <w:r>
        <w:br/>
      </w:r>
      <w:r>
        <w:t xml:space="preserve">Sales Executives must undergo rigorous training focused specifically on Kansai dialects and etiquette. While standard Japanese is sufficient for initial contact, using local Osaka humor or expressions can break the ice and demonstrate respect for local identity.</w:t>
      </w:r>
    </w:p>
    <w:p>
      <w:pPr>
        <w:numPr>
          <w:ilvl w:val="0"/>
          <w:numId w:val="1001"/>
        </w:numPr>
        <w:pStyle w:val="Compact"/>
      </w:pPr>
      <w:r>
        <w:rPr>
          <w:bCs/>
          <w:b/>
        </w:rPr>
        <w:t xml:space="preserve">Patient Capital Allocation:</w:t>
      </w:r>
      <w:r>
        <w:br/>
      </w:r>
      <w:r>
        <w:t xml:space="preserve">Management must adjust expectations regarding ROI timelines. The sales cycle in Japan Osaka can be six to eighteen months long. Sales Executives should be evaluated on relationship milestones and pipeline health rather than immediate closed revenue.</w:t>
      </w:r>
    </w:p>
    <w:p>
      <w:pPr>
        <w:numPr>
          <w:ilvl w:val="0"/>
          <w:numId w:val="1001"/>
        </w:numPr>
        <w:pStyle w:val="Compact"/>
      </w:pPr>
      <w:r>
        <w:rPr>
          <w:bCs/>
          <w:b/>
        </w:rPr>
        <w:t xml:space="preserve">Digital Integration with Personal Touch:</w:t>
      </w:r>
      <w:r>
        <w:br/>
      </w:r>
      <w:r>
        <w:t xml:space="preserve">While digital tools are prevalent, the core of the Sales Executive’s job remains personal interaction. In Japan Osaka, business cards (</w:t>
      </w:r>
      <w:r>
        <w:rPr>
          <w:iCs/>
          <w:i/>
        </w:rPr>
        <w:t xml:space="preserve">Mejiri</w:t>
      </w:r>
      <w:r>
        <w:t xml:space="preserve">) exchange is a ritualistic affair requiring two hands and careful study. Ignoring these protocols signals a lack of respect that can permanently damage a potential partnership.</w:t>
      </w:r>
    </w:p>
    <w:bookmarkEnd w:id="28"/>
    <w:bookmarkStart w:id="29" w:name="X2acb7cb3a6877ae9af0e8c4a144d02d4825b02a"/>
    <w:p>
      <w:pPr>
        <w:pStyle w:val="Heading2"/>
      </w:pPr>
      <w:r>
        <w:t xml:space="preserve">5. Case Study: Adaptation in the Manufacturing Sector</w:t>
      </w:r>
    </w:p>
    <w:p>
      <w:pPr>
        <w:pStyle w:val="FirstParagraph"/>
      </w:pPr>
      <w:r>
        <w:t xml:space="preserve">Consider a hypothetical scenario involving an international Sales Executive pitching advanced automation software to a mid-sized manufacturer in Japan Osaka. A standard pitch focusing on cost savings and efficiency metrics may fail. Instead, the Sales Executive should frame the solution around</w:t>
      </w:r>
      <w:r>
        <w:t xml:space="preserve"> </w:t>
      </w:r>
      <w:r>
        <w:rPr>
          <w:iCs/>
          <w:i/>
        </w:rPr>
        <w:t xml:space="preserve">Kaizen</w:t>
      </w:r>
      <w:r>
        <w:t xml:space="preserve"> </w:t>
      </w:r>
      <w:r>
        <w:t xml:space="preserve">(continuous improvement) and stability for employees’ long-term employment security—a core value in Japanese manufacturing culture. By aligning the product benefits with local cultural values of harmony and longevity, the Sales Executive bridges the gap between foreign technology and local tradition.</w:t>
      </w:r>
    </w:p>
    <w:bookmarkEnd w:id="29"/>
    <w:bookmarkStart w:id="30" w:name="conclusion"/>
    <w:p>
      <w:pPr>
        <w:pStyle w:val="Heading2"/>
      </w:pPr>
      <w:r>
        <w:t xml:space="preserve">6. Conclusion</w:t>
      </w:r>
    </w:p>
    <w:p>
      <w:pPr>
        <w:pStyle w:val="FirstParagraph"/>
      </w:pPr>
      <w:r>
        <w:t xml:space="preserve">The role of a Sales Executive in Japan Osaka is fraught with complexity but offers immense reward for those who adapt. It requires a shift from a transactional mindset to a relational one. Success depends not on aggressive closing techniques, but on patience, cultural humility, and the ability to navigate the intricate web of</w:t>
      </w:r>
      <w:r>
        <w:t xml:space="preserve"> </w:t>
      </w:r>
      <w:r>
        <w:rPr>
          <w:iCs/>
          <w:i/>
        </w:rPr>
        <w:t xml:space="preserve">Nemawashi</w:t>
      </w:r>
      <w:r>
        <w:t xml:space="preserve"> </w:t>
      </w:r>
      <w:r>
        <w:t xml:space="preserve">and</w:t>
      </w:r>
      <w:r>
        <w:t xml:space="preserve"> </w:t>
      </w:r>
      <w:r>
        <w:rPr>
          <w:iCs/>
          <w:i/>
        </w:rPr>
        <w:t xml:space="preserve">Wa</w:t>
      </w:r>
      <w:r>
        <w:t xml:space="preserve">.</w:t>
      </w:r>
    </w:p>
    <w:p>
      <w:pPr>
        <w:pStyle w:val="BodyText"/>
      </w:pPr>
      <w:r>
        <w:t xml:space="preserve">For organizations looking to succeed in this region, investing in Sales Executives who understand the distinct flavor of Japan Osaka—balancing national Japanese formality with Kansai pragmatism—is crucial. By respecting local customs and prioritizing long-term trust over short-term gains, businesses can establish a sustainable and profitable presence in one of Asia’s most dynamic economic hubs.</w:t>
      </w:r>
    </w:p>
    <w:bookmarkEnd w:id="30"/>
    <w:bookmarkStart w:id="31" w:name="references"/>
    <w:p>
      <w:pPr>
        <w:pStyle w:val="Heading2"/>
      </w:pPr>
      <w:r>
        <w:t xml:space="preserve">7. References</w:t>
      </w:r>
    </w:p>
    <w:p>
      <w:pPr>
        <w:numPr>
          <w:ilvl w:val="0"/>
          <w:numId w:val="1002"/>
        </w:numPr>
        <w:pStyle w:val="Compact"/>
      </w:pPr>
      <w:r>
        <w:t xml:space="preserve">Ibaraki, A., &amp; Kobayashi, Y. (2018).</w:t>
      </w:r>
      <w:r>
        <w:t xml:space="preserve"> </w:t>
      </w:r>
      <w:r>
        <w:rPr>
          <w:iCs/>
          <w:i/>
        </w:rPr>
        <w:t xml:space="preserve">Cultural Nuances in Kansai Business Practices</w:t>
      </w:r>
      <w:r>
        <w:t xml:space="preserve">. Tokyo University Press.</w:t>
      </w:r>
    </w:p>
    <w:p>
      <w:pPr>
        <w:numPr>
          <w:ilvl w:val="0"/>
          <w:numId w:val="1002"/>
        </w:numPr>
        <w:pStyle w:val="Compact"/>
      </w:pPr>
      <w:r>
        <w:t xml:space="preserve">Semple, K. (2015).</w:t>
      </w:r>
      <w:r>
        <w:t xml:space="preserve"> </w:t>
      </w:r>
      <w:r>
        <w:rPr>
          <w:iCs/>
          <w:i/>
        </w:rPr>
        <w:t xml:space="preserve">The Art of the Deal in Japan: Understanding Nemawashi</w:t>
      </w:r>
      <w:r>
        <w:t xml:space="preserve">. Harvard Business Review.</w:t>
      </w:r>
    </w:p>
    <w:p>
      <w:pPr>
        <w:numPr>
          <w:ilvl w:val="0"/>
          <w:numId w:val="1002"/>
        </w:numPr>
        <w:pStyle w:val="Compact"/>
      </w:pPr>
      <w:r>
        <w:t xml:space="preserve">Osaka Chamber of Commerce and Industry. (2022).</w:t>
      </w:r>
      <w:r>
        <w:t xml:space="preserve"> </w:t>
      </w:r>
      <w:r>
        <w:rPr>
          <w:iCs/>
          <w:i/>
        </w:rPr>
        <w:t xml:space="preserve">Annual Report on Foreign Direct Investment in Kansai</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2026-07-29T17:14:00Z</dcterms:created>
  <dcterms:modified xsi:type="dcterms:W3CDTF">2026-07-29T17:14:00Z</dcterms:modified>
</cp:coreProperties>
</file>

<file path=docProps/custom.xml><?xml version="1.0" encoding="utf-8"?>
<Properties xmlns="http://schemas.openxmlformats.org/officeDocument/2006/custom-properties" xmlns:vt="http://schemas.openxmlformats.org/officeDocument/2006/docPropsVTypes"/>
</file>