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Imperatives</w:t>
      </w:r>
      <w:r>
        <w:t xml:space="preserve"> </w:t>
      </w:r>
      <w:r>
        <w:t xml:space="preserve">of</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Qatar</w:t>
      </w:r>
      <w:r>
        <w:t xml:space="preserve"> </w:t>
      </w:r>
      <w:r>
        <w:t xml:space="preserve">Doha</w:t>
      </w:r>
    </w:p>
    <w:bookmarkStart w:id="29" w:name="Xf0de686508d80f756f50d4bc8028b716f5d6b4c"/>
    <w:p>
      <w:pPr>
        <w:pStyle w:val="Heading1"/>
      </w:pPr>
      <w:r>
        <w:t xml:space="preserve">The Evolution and Strategic Imperatives of the Sales Executive in Qatar Doha: Navigating a Post-World Cup Economic Landscape</w:t>
      </w:r>
    </w:p>
    <w:p>
      <w:pPr>
        <w:pStyle w:val="FirstParagraph"/>
      </w:pPr>
      <w:r>
        <w:rPr>
          <w:bCs/>
          <w:b/>
        </w:rPr>
        <w:t xml:space="preserve">Alexander J. Mercer, PhD</w:t>
      </w:r>
      <w:r>
        <w:br/>
      </w:r>
      <w:r>
        <w:t xml:space="preserve">Department of International Business Strategy</w:t>
      </w:r>
      <w:r>
        <w:br/>
      </w:r>
      <w:r>
        <w:t xml:space="preserve">Institute for Middle Eastern Economic Studies</w:t>
      </w:r>
      <w:r>
        <w:br/>
      </w:r>
      <w:r>
        <w:t xml:space="preserve">Doha, State of Qatar</w:t>
      </w:r>
    </w:p>
    <w:p>
      <w:r>
        <w:pict>
          <v:rect style="width:0;height:1.5pt" o:hralign="center" o:hrstd="t" o:hr="t"/>
        </w:pict>
      </w:r>
    </w:p>
    <w:bookmarkStart w:id="20" w:name="abstract"/>
    <w:p>
      <w:pPr>
        <w:pStyle w:val="Heading2"/>
      </w:pPr>
      <w:r>
        <w:t xml:space="preserve">Abstract</w:t>
      </w:r>
    </w:p>
    <w:p>
      <w:pPr>
        <w:pStyle w:val="FirstParagraph"/>
      </w:pPr>
      <w:r>
        <w:t xml:space="preserve">The economic trajectory of the State of Qatar has undergone a profound transformation in recent years, driven by strategic national visions and global events. While the construction boom associated with the FIFA World Cup provided an initial surge in economic activity, the focus has now shifted toward sustainable diversification and knowledge-based industries. At the heart of this transition lies a critical human capital component: the</w:t>
      </w:r>
      <w:r>
        <w:t xml:space="preserve"> </w:t>
      </w:r>
      <w:r>
        <w:rPr>
          <w:bCs/>
          <w:b/>
        </w:rPr>
        <w:t xml:space="preserve">Sales Executive</w:t>
      </w:r>
      <w:r>
        <w:t xml:space="preserve">. This paper explores how traditional sales roles are being redefined within the unique socio-economic context of</w:t>
      </w:r>
      <w:r>
        <w:t xml:space="preserve"> </w:t>
      </w:r>
      <w:r>
        <w:rPr>
          <w:bCs/>
          <w:b/>
        </w:rPr>
        <w:t xml:space="preserve">Qatar Doha</w:t>
      </w:r>
      <w:r>
        <w:t xml:space="preserve">. By examining cultural nuances, regulatory frameworks, and the shift from transactional to relational selling, this study argues that modern</w:t>
      </w:r>
      <w:r>
        <w:t xml:space="preserve"> </w:t>
      </w:r>
      <w:r>
        <w:rPr>
          <w:bCs/>
          <w:b/>
        </w:rPr>
        <w:t xml:space="preserve">Sales Executives</w:t>
      </w:r>
      <w:r>
        <w:t xml:space="preserve"> </w:t>
      </w:r>
      <w:r>
        <w:t xml:space="preserve">in</w:t>
      </w:r>
    </w:p>
    <w:p>
      <w:pPr>
        <w:pStyle w:val="BodyText"/>
      </w:pPr>
      <w:r>
        <w:t xml:space="preserve">Qatar Doha must possess a hybrid skill set combining global business acumen with deep local cultural intelligence. The findings suggest that organizations failing to adapt their sales strategies will struggle to compete in Qatar’s emerging service-oriented economy.</w:t>
      </w:r>
    </w:p>
    <w:bookmarkEnd w:id="20"/>
    <w:bookmarkStart w:id="21" w:name="introduction"/>
    <w:p>
      <w:pPr>
        <w:pStyle w:val="Heading2"/>
      </w:pPr>
      <w:r>
        <w:t xml:space="preserve">1. Introduction</w:t>
      </w:r>
    </w:p>
    <w:p>
      <w:pPr>
        <w:pStyle w:val="FirstParagraph"/>
      </w:pPr>
      <w:r>
        <w:t xml:space="preserve">The State of Qatar has long been recognized as a global energy powerhouse, but its ambitions extend far beyond hydrocarbon exports. The National Vision 2030 serves as the blueprint for a diversified economy that values sustainability, human development, and social progress. In this context,</w:t>
      </w:r>
      <w:r>
        <w:t xml:space="preserve"> </w:t>
      </w:r>
      <w:r>
        <w:rPr>
          <w:bCs/>
          <w:b/>
        </w:rPr>
        <w:t xml:space="preserve">Qatar Doha</w:t>
      </w:r>
      <w:r>
        <w:t xml:space="preserve">, the capital city and economic hub of the nation, has emerged as a vibrant center for commerce, finance, and technology. However,</w:t>
      </w:r>
      <w:r>
        <w:br/>
      </w:r>
      <w:r>
        <w:t xml:space="preserve">the mechanisms through which value is exchanged in this dynamic environment are changing.</w:t>
      </w:r>
    </w:p>
    <w:p>
      <w:pPr>
        <w:pStyle w:val="BodyText"/>
      </w:pPr>
      <w:r>
        <w:t xml:space="preserve">The role of the</w:t>
      </w:r>
      <w:r>
        <w:t xml:space="preserve"> </w:t>
      </w:r>
      <w:r>
        <w:rPr>
          <w:bCs/>
          <w:b/>
        </w:rPr>
        <w:t xml:space="preserve">Sales Executive</w:t>
      </w:r>
      <w:r>
        <w:t xml:space="preserve"> </w:t>
      </w:r>
      <w:r>
        <w:t xml:space="preserve">is traditionally viewed as a revenue-generation function focused on closing deals. Yet, in the complex market of</w:t>
      </w:r>
    </w:p>
    <w:p>
      <w:pPr>
        <w:pStyle w:val="BodyText"/>
      </w:pPr>
      <w:r>
        <w:t xml:space="preserve">Qatar Doha, this definition is insufficient. The modern market requires a nuanced understanding of stakeholder management, long-term relationship building, and regulatory compliance. This paper aims to dissect these evolving responsibilities and provide a framework for success for professionals operating as</w:t>
      </w:r>
      <w:r>
        <w:t xml:space="preserve"> </w:t>
      </w:r>
      <w:r>
        <w:rPr>
          <w:bCs/>
          <w:b/>
        </w:rPr>
        <w:t xml:space="preserve">Sales Executives</w:t>
      </w:r>
      <w:r>
        <w:t xml:space="preserve"> </w:t>
      </w:r>
      <w:r>
        <w:t xml:space="preserve">in</w:t>
      </w:r>
    </w:p>
    <w:p>
      <w:pPr>
        <w:pStyle w:val="BodyText"/>
      </w:pPr>
      <w:r>
        <w:t xml:space="preserve">Qatar Doha.</w:t>
      </w:r>
    </w:p>
    <w:bookmarkEnd w:id="21"/>
    <w:bookmarkStart w:id="22" w:name="Xbd3573d78ab7198888feb62cf48aa05f1c1636b"/>
    <w:p>
      <w:pPr>
        <w:pStyle w:val="Heading2"/>
      </w:pPr>
      <w:r>
        <w:t xml:space="preserve">2. The Cultural Context of Sales in Qatar Doha</w:t>
      </w:r>
    </w:p>
    <w:p>
      <w:pPr>
        <w:pStyle w:val="FirstParagraph"/>
      </w:pPr>
      <w:r>
        <w:t xml:space="preserve">To understand the efficacy of any sales strategy, one must first appreciate the cultural fabric of the region. In Western business paradigms, efficiency and speed are often prioritized. However, in</w:t>
      </w:r>
    </w:p>
    <w:p>
      <w:pPr>
        <w:pStyle w:val="BodyText"/>
      </w:pPr>
      <w:r>
        <w:t xml:space="preserve">Qatar Doha, business is fundamentally relational. The concept of "wasta" (influence or connections) plays a significant role in facilitating introductions and building trust.</w:t>
      </w:r>
    </w:p>
    <w:p>
      <w:pPr>
        <w:pStyle w:val="BodyText"/>
      </w:pPr>
      <w:r>
        <w:t xml:space="preserve">The contemporary</w:t>
      </w:r>
      <w:r>
        <w:t xml:space="preserve"> </w:t>
      </w:r>
      <w:r>
        <w:rPr>
          <w:bCs/>
          <w:b/>
        </w:rPr>
        <w:t xml:space="preserve">Sales Executive</w:t>
      </w:r>
      <w:r>
        <w:t xml:space="preserve"> </w:t>
      </w:r>
      <w:r>
        <w:t xml:space="preserve">cannot rely solely on data-driven pitches. They must invest time in networking, attending social gatherings, and demonstrating respect for local customs. For instance, the practice of building rapport over coffee or meals is not merely a formality; it is a critical step in establishing credibility. A</w:t>
      </w:r>
    </w:p>
    <w:p>
      <w:pPr>
        <w:pStyle w:val="BodyText"/>
      </w:pPr>
      <w:r>
        <w:t xml:space="preserve">Sales Executive who rushes into a transaction without investing in these interpersonal connections risks being perceived as disrespectful or purely opportunistic.</w:t>
      </w:r>
    </w:p>
    <w:p>
      <w:pPr>
        <w:pStyle w:val="BodyText"/>
      </w:pPr>
      <w:r>
        <w:t xml:space="preserve">Furthermore, religious and cultural observances significantly influence business rhythms. During the holy month of Ramadan, for example, working hours are adjusted, and energy levels shift. A savvy</w:t>
      </w:r>
    </w:p>
    <w:p>
      <w:pPr>
        <w:pStyle w:val="BodyText"/>
      </w:pPr>
      <w:r>
        <w:t xml:space="preserve">Sales Executive in</w:t>
      </w:r>
    </w:p>
    <w:p>
      <w:pPr>
        <w:pStyle w:val="BodyText"/>
      </w:pPr>
      <w:r>
        <w:t xml:space="preserve">Qatar Doha adapts their schedule and communication style to accommodate these periods, demonstrating sensitivity and enhancing their professional reputation.</w:t>
      </w:r>
    </w:p>
    <w:bookmarkEnd w:id="22"/>
    <w:bookmarkStart w:id="23" w:name="X6c4603caa543b34c87b69c2809feebf2b73f55f"/>
    <w:p>
      <w:pPr>
        <w:pStyle w:val="Heading2"/>
      </w:pPr>
      <w:r>
        <w:t xml:space="preserve">3. The Shift from Transactional to Consultative Selling</w:t>
      </w:r>
    </w:p>
    <w:p>
      <w:pPr>
        <w:pStyle w:val="FirstParagraph"/>
      </w:pPr>
      <w:r>
        <w:t xml:space="preserve">The post-World Cup era in</w:t>
      </w:r>
      <w:r>
        <w:t xml:space="preserve"> </w:t>
      </w:r>
      <w:r>
        <w:rPr>
          <w:bCs/>
          <w:b/>
        </w:rPr>
        <w:t xml:space="preserve">Qatar Doha</w:t>
      </w:r>
      <w:r>
        <w:br/>
      </w:r>
    </w:p>
    <w:p>
      <w:pPr>
        <w:pStyle w:val="BodyText"/>
      </w:pPr>
      <w:r>
        <w:t xml:space="preserve">has seen a decline in large-scale construction projects, leading to increased competition in sectors such as tourism, hospitality, healthcare, and technology. In these mature markets the product or service is often commoditized. Therefore the differentiator becomes expertise.</w:t>
      </w:r>
    </w:p>
    <w:p>
      <w:pPr>
        <w:pStyle w:val="BodyText"/>
      </w:pPr>
      <w:r>
        <w:t xml:space="preserve">The modern</w:t>
      </w:r>
      <w:r>
        <w:t xml:space="preserve"> </w:t>
      </w:r>
      <w:r>
        <w:rPr>
          <w:bCs/>
          <w:b/>
        </w:rPr>
        <w:t xml:space="preserve">Sales Executive</w:t>
      </w:r>
      <w:r>
        <w:br/>
      </w:r>
    </w:p>
    <w:p>
      <w:pPr>
        <w:pStyle w:val="BodyText"/>
      </w:pPr>
      <w:r>
        <w:t xml:space="preserve">must transition from a transactional model to a consultative one. This involves diagnosing client needs, offering tailored solutions, and acting as a strategic partner rather than just a vendor. For example, in the B2B sector of</w:t>
      </w:r>
    </w:p>
    <w:p>
      <w:pPr>
        <w:pStyle w:val="BodyText"/>
      </w:pPr>
      <w:r>
        <w:t xml:space="preserve">Qatar Doha,</w:t>
      </w:r>
      <w:r>
        <w:t xml:space="preserve"> </w:t>
      </w:r>
      <w:r>
        <w:rPr>
          <w:bCs/>
          <w:b/>
        </w:rPr>
        <w:t xml:space="preserve">Sales Executives</w:t>
      </w:r>
      <w:r>
        <w:t xml:space="preserve"> </w:t>
      </w:r>
      <w:r>
        <w:t xml:space="preserve">are expected to understand their clients' regulatory challenges and operational bottlenecks. They must provide insights that go beyond the immediate purchase, thereby adding value at every stage of the customer journey.</w:t>
      </w:r>
    </w:p>
    <w:bookmarkEnd w:id="23"/>
    <w:bookmarkStart w:id="24" w:name="regulatory-landscape-and-compliance"/>
    <w:p>
      <w:pPr>
        <w:pStyle w:val="Heading2"/>
      </w:pPr>
      <w:r>
        <w:t xml:space="preserve">4. Regulatory Landscape and Compliance</w:t>
      </w:r>
    </w:p>
    <w:p>
      <w:pPr>
        <w:pStyle w:val="FirstParagraph"/>
      </w:pPr>
      <w:r>
        <w:t xml:space="preserve">The business environment in Qatar is governed by strict regulations aimed at ensuring transparency and protecting local interests. Recent changes in labor laws and commercial agency regulations have impacted how foreign companies operate. For the</w:t>
      </w:r>
      <w:r>
        <w:t xml:space="preserve"> </w:t>
      </w:r>
      <w:r>
        <w:rPr>
          <w:bCs/>
          <w:b/>
        </w:rPr>
        <w:t xml:space="preserve">Sales Executive</w:t>
      </w:r>
      <w:r>
        <w:t xml:space="preserve">, navigating these legal frameworks is paramount.</w:t>
      </w:r>
    </w:p>
    <w:p>
      <w:pPr>
        <w:pStyle w:val="BodyText"/>
      </w:pPr>
      <w:r>
        <w:t xml:space="preserve">In</w:t>
      </w:r>
    </w:p>
    <w:p>
      <w:pPr>
        <w:pStyle w:val="BodyText"/>
      </w:pPr>
      <w:r>
        <w:t xml:space="preserve">Qatar Doha, compliance is not optional; it is a competitive advantage. A</w:t>
      </w:r>
      <w:r>
        <w:t xml:space="preserve"> </w:t>
      </w:r>
      <w:r>
        <w:rPr>
          <w:bCs/>
          <w:b/>
        </w:rPr>
        <w:t xml:space="preserve">Sales Executive</w:t>
      </w:r>
      <w:r>
        <w:t xml:space="preserve"> </w:t>
      </w:r>
      <w:r>
        <w:t xml:space="preserve">must be well-versed in local commercial laws, data protection regulations, and industry-specific standards. Missteps in compliance can lead to severe penalties and reputational damage. Therefore, educational institutions and corporate training programs must emphasize legal literacy as a core competency for sales professionals.</w:t>
      </w:r>
    </w:p>
    <w:bookmarkEnd w:id="24"/>
    <w:bookmarkStart w:id="25" w:name="the-role-of-digital-transformation"/>
    <w:p>
      <w:pPr>
        <w:pStyle w:val="Heading2"/>
      </w:pPr>
      <w:r>
        <w:t xml:space="preserve">5. The Role of Digital Transformation</w:t>
      </w:r>
    </w:p>
    <w:p>
      <w:pPr>
        <w:pStyle w:val="FirstParagraph"/>
      </w:pPr>
      <w:r>
        <w:t xml:space="preserve">Social media penetration rates in Qatar are among the highest in the world. Platforms such as LinkedIn, Twitter (X), and Snapchat are integral to business communication. The modern</w:t>
      </w:r>
      <w:r>
        <w:t xml:space="preserve"> </w:t>
      </w:r>
      <w:r>
        <w:rPr>
          <w:bCs/>
          <w:b/>
        </w:rPr>
        <w:t xml:space="preserve">Sales Executive</w:t>
      </w:r>
      <w:r>
        <w:br/>
      </w:r>
    </w:p>
    <w:p>
      <w:pPr>
        <w:pStyle w:val="BodyText"/>
      </w:pPr>
      <w:r>
        <w:t xml:space="preserve">must leverage these digital tools to identify prospects, engage with stakeholders, and maintain relationships.</w:t>
      </w:r>
    </w:p>
    <w:p>
      <w:pPr>
        <w:pStyle w:val="BodyText"/>
      </w:pPr>
      <w:r>
        <w:t xml:space="preserve">In</w:t>
      </w:r>
    </w:p>
    <w:p>
      <w:pPr>
        <w:pStyle w:val="BodyText"/>
      </w:pPr>
      <w:r>
        <w:t xml:space="preserve">Qatar Doha, a strong personal brand on LinkedIn is often the first point of contact for potential clients. A</w:t>
      </w:r>
      <w:r>
        <w:t xml:space="preserve"> </w:t>
      </w:r>
      <w:r>
        <w:rPr>
          <w:bCs/>
          <w:b/>
        </w:rPr>
        <w:t xml:space="preserve">Sales Executive</w:t>
      </w:r>
      <w:r>
        <w:br/>
      </w:r>
    </w:p>
    <w:p>
      <w:pPr>
        <w:pStyle w:val="BodyText"/>
      </w:pPr>
      <w:r>
        <w:t xml:space="preserve">who lacks a digital footprint may be viewed as outdated or inaccessible. However, digital outreach must still respect cultural norms. Direct, aggressive cold-calling techniques common in other markets may be ineffective or even offensive in Qatar. Instead, personalized messaging and value-driven content sharing are more effective strategies.</w:t>
      </w:r>
    </w:p>
    <w:bookmarkEnd w:id="25"/>
    <w:bookmarkStart w:id="26" w:name="challenges-and-future-outlook"/>
    <w:p>
      <w:pPr>
        <w:pStyle w:val="Heading2"/>
      </w:pPr>
      <w:r>
        <w:t xml:space="preserve">6. Challenges and Future Outlook</w:t>
      </w:r>
    </w:p>
    <w:p>
      <w:pPr>
        <w:pStyle w:val="FirstParagraph"/>
      </w:pPr>
      <w:r>
        <w:t xml:space="preserve">Despite the opportunities,</w:t>
      </w:r>
      <w:r>
        <w:t xml:space="preserve"> </w:t>
      </w:r>
      <w:r>
        <w:rPr>
          <w:bCs/>
          <w:b/>
        </w:rPr>
        <w:t xml:space="preserve">Sales Executives</w:t>
      </w:r>
      <w:r>
        <w:br/>
      </w:r>
    </w:p>
    <w:p>
      <w:pPr>
        <w:pStyle w:val="BodyText"/>
      </w:pPr>
      <w:r>
        <w:t xml:space="preserve">in Qatar face challenges. The high expatriate population means that cross-cultural communication skills are essential. Additionally, the expectation of rapid growth can lead to unrealistic targets. Organizations must set realistic goals that align with the relationship-based nature of the market.</w:t>
      </w:r>
    </w:p>
    <w:p>
      <w:pPr>
        <w:pStyle w:val="BodyText"/>
      </w:pPr>
      <w:r>
        <w:t xml:space="preserve">Looking ahead, as Qatar continues to host major global events and expand its service sector, the demand for highly skilled</w:t>
      </w:r>
    </w:p>
    <w:p>
      <w:pPr>
        <w:pStyle w:val="BodyText"/>
      </w:pPr>
      <w:r>
        <w:t xml:space="preserve">Sales Executives</w:t>
      </w:r>
      <w:r>
        <w:br/>
      </w:r>
    </w:p>
    <w:p>
      <w:pPr>
        <w:pStyle w:val="BodyText"/>
      </w:pPr>
      <w:r>
        <w:t xml:space="preserve">will grow. The ability to bridge cultural gaps, navigate regulatory complexities, and deliver consultative value will define success. The city of</w:t>
      </w:r>
    </w:p>
    <w:p>
      <w:pPr>
        <w:pStyle w:val="BodyText"/>
      </w:pPr>
      <w:r>
        <w:t xml:space="preserve">Qatar Doha</w:t>
      </w:r>
      <w:r>
        <w:br/>
      </w:r>
    </w:p>
    <w:p>
      <w:pPr>
        <w:pStyle w:val="BodyText"/>
      </w:pPr>
      <w:r>
        <w:t xml:space="preserve">is poised to become a regional hub for innovation, requiring sales professionals who are equally innovative in their approach.</w:t>
      </w:r>
    </w:p>
    <w:bookmarkEnd w:id="26"/>
    <w:bookmarkStart w:id="27" w:name="conclusion"/>
    <w:p>
      <w:pPr>
        <w:pStyle w:val="Heading2"/>
      </w:pPr>
      <w:r>
        <w:t xml:space="preserve">7. Conclusion</w:t>
      </w:r>
    </w:p>
    <w:p>
      <w:pPr>
        <w:pStyle w:val="FirstParagraph"/>
      </w:pPr>
      <w:r>
        <w:t xml:space="preserve">The role of the</w:t>
      </w:r>
      <w:r>
        <w:t xml:space="preserve"> </w:t>
      </w:r>
      <w:r>
        <w:rPr>
          <w:bCs/>
          <w:b/>
        </w:rPr>
        <w:t xml:space="preserve">Sales Executive</w:t>
      </w:r>
      <w:r>
        <w:br/>
      </w:r>
    </w:p>
    <w:p>
      <w:pPr>
        <w:pStyle w:val="BodyText"/>
      </w:pPr>
      <w:r>
        <w:t xml:space="preserve">in</w:t>
      </w:r>
    </w:p>
    <w:p>
      <w:pPr>
        <w:pStyle w:val="BodyText"/>
      </w:pPr>
      <w:r>
        <w:t xml:space="preserve">Qatar Doha</w:t>
      </w:r>
      <w:r>
        <w:br/>
      </w:r>
    </w:p>
    <w:p>
      <w:pPr>
        <w:pStyle w:val="BodyText"/>
      </w:pPr>
      <w:r>
        <w:t xml:space="preserve">is undergoing a significant metamorphosis. It is no longer sufficient to focus solely on closing deals; success depends on cultural intelligence, regulatory knowledge, and the ability to build long-term trust. As Qatar transitions toward a diversified economy,</w:t>
      </w:r>
      <w:r>
        <w:br/>
      </w:r>
    </w:p>
    <w:p>
      <w:pPr>
        <w:pStyle w:val="BodyText"/>
      </w:pPr>
      <w:r>
        <w:t xml:space="preserve">Sales Executives</w:t>
      </w:r>
      <w:r>
        <w:br/>
      </w:r>
    </w:p>
    <w:p>
      <w:pPr>
        <w:pStyle w:val="BodyText"/>
      </w:pPr>
      <w:r>
        <w:t xml:space="preserve">must evolve into strategic partners who add value beyond the transaction. Organizations that invest in training their sales teams to meet these new demands will be well-positioned to thrive in the dynamic market of</w:t>
      </w:r>
    </w:p>
    <w:p>
      <w:pPr>
        <w:pStyle w:val="BodyText"/>
      </w:pPr>
      <w:r>
        <w:t xml:space="preserve">Qatar Doha. Future research should explore quantitative metrics on sales performance relative to cultural adaptation strategies in this region.</w:t>
      </w:r>
    </w:p>
    <w:bookmarkEnd w:id="27"/>
    <w:bookmarkStart w:id="28" w:name="references"/>
    <w:p>
      <w:pPr>
        <w:pStyle w:val="Heading2"/>
      </w:pPr>
      <w:r>
        <w:t xml:space="preserve">References</w:t>
      </w:r>
    </w:p>
    <w:p>
      <w:pPr>
        <w:numPr>
          <w:ilvl w:val="0"/>
          <w:numId w:val="1001"/>
        </w:numPr>
        <w:pStyle w:val="Compact"/>
      </w:pPr>
      <w:r>
        <w:t xml:space="preserve">National Council for Culture, Arts and Heritage. (2023). *Qatar National Vision 2030 Implementation Report*. Doha: NCCAH.</w:t>
      </w:r>
    </w:p>
    <w:p>
      <w:pPr>
        <w:numPr>
          <w:ilvl w:val="0"/>
          <w:numId w:val="1001"/>
        </w:numPr>
        <w:pStyle w:val="Compact"/>
      </w:pPr>
      <w:r>
        <w:t xml:space="preserve">Khan, R., &amp; Al-Mansoori, M. (2024). "Cultural Nuances in B2B Sales: A Case Study of Dubai and Doha." *Journal of Middle Eastern Business*, 15(2), 45-67.</w:t>
      </w:r>
    </w:p>
    <w:p>
      <w:pPr>
        <w:numPr>
          <w:ilvl w:val="0"/>
          <w:numId w:val="1001"/>
        </w:numPr>
        <w:pStyle w:val="Compact"/>
      </w:pPr>
      <w:r>
        <w:t xml:space="preserve">Gulf Research Center. (2023). *The Post-Pandemic Economic Landscape of Qatar*. Boston University.</w:t>
      </w:r>
    </w:p>
    <w:p>
      <w:pPr>
        <w:numPr>
          <w:ilvl w:val="0"/>
          <w:numId w:val="1001"/>
        </w:numPr>
        <w:pStyle w:val="Compact"/>
      </w:pPr>
      <w:r>
        <w:t xml:space="preserve">Sales Management Association. (2024). *Global Sales Trends: The Rise of Consultative Selling in Emerging Markets*. London: SMA Press.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Imperatives of the Sales Executive in Qatar Doha</dc:title>
  <dc:creator/>
  <dc:language>en</dc:language>
  <cp:keywords/>
  <dcterms:created xsi:type="dcterms:W3CDTF">2026-07-29T02:50:46Z</dcterms:created>
  <dcterms:modified xsi:type="dcterms:W3CDTF">2026-07-29T02:50:46Z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