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34" w:name="X2993d06fc726a587e373440d0d4f4bc471f19f2"/>
    <w:p>
      <w:pPr>
        <w:pStyle w:val="Heading1"/>
      </w:pPr>
      <w:r>
        <w:t xml:space="preserve">Bridging the Gap for Resilience:</w:t>
      </w:r>
      <w:r>
        <w:br/>
      </w:r>
      <w:r>
        <w:t xml:space="preserve">The Imperative of Implementing School Counselor Programs in Afghanistan Kabul</w:t>
      </w:r>
    </w:p>
    <w:p>
      <w:pPr>
        <w:pStyle w:val="FirstParagraph"/>
      </w:pPr>
      <w:r>
        <w:rPr>
          <w:bCs/>
          <w:b/>
        </w:rPr>
        <w:t xml:space="preserve">Author:</w:t>
      </w:r>
      <w:r>
        <w:t xml:space="preserve">[Your Name/Researcher]</w:t>
      </w:r>
      <w:r>
        <w:br/>
      </w:r>
      <w:r>
        <w:rPr>
          <w:bCs/>
          <w:b/>
        </w:rPr>
        <w:t xml:space="preserve">Date:</w:t>
      </w:r>
      <w:r>
        <w:t xml:space="preserve">[Current Date]</w:t>
      </w:r>
    </w:p>
    <w:bookmarkStart w:id="20" w:name="abstract"/>
    <w:p>
      <w:pPr>
        <w:pStyle w:val="Heading3"/>
      </w:pPr>
      <w:r>
        <w:t xml:space="preserve">Abstract</w:t>
      </w:r>
    </w:p>
    <w:p>
      <w:pPr>
        <w:pStyle w:val="FirstParagraph"/>
      </w:pPr>
      <w:r>
        <w:t xml:space="preserve">This conference paper examines the critical need for professional school counselor integration within the educational infrastructure of Afghanistan Kabul. Despite significant challenges regarding security, resource scarcity, and cultural shifts following recent political transitions, the mental health and psychosocial needs of students in Kabul have reached a crisis point. This document argues that School Counselor initiatives are not merely supplementary but essential for restoring educational stability, mitigating trauma associated with displacement and conflict, and fostering gender equity in education. By analyzing current barriers and proposing culturally adapted frameworks, this paper advocates for a strategic deployment of School Counselor services to support the resilience of Kabul’s youth.</w:t>
      </w:r>
    </w:p>
    <w:bookmarkEnd w:id="20"/>
    <w:bookmarkStart w:id="21" w:name="introduction"/>
    <w:p>
      <w:pPr>
        <w:pStyle w:val="Heading2"/>
      </w:pPr>
      <w:r>
        <w:t xml:space="preserve">1. Introduction</w:t>
      </w:r>
    </w:p>
    <w:p>
      <w:pPr>
        <w:pStyle w:val="FirstParagraph"/>
      </w:pPr>
      <w:r>
        <w:t xml:space="preserve">The educational landscape in Afghanistan Kabul is characterized by profound resilience amid persistent instability. For decades, students in the capital city have navigated an environment marked by conflict, displacement, and evolving political ideologies. While physical infrastructure and basic literacy rates are priorities for reconstruction efforts, there is a growing recognition that psychosocial support systems are equally vital for long-term educational success. The concept of the</w:t>
      </w:r>
      <w:r>
        <w:t xml:space="preserve"> </w:t>
      </w:r>
      <w:r>
        <w:rPr>
          <w:bCs/>
          <w:b/>
        </w:rPr>
        <w:t xml:space="preserve">School Counselor</w:t>
      </w:r>
      <w:r>
        <w:t xml:space="preserve">—a professional dedicated to the academic, career, and social-emotional development of students—represents a crucial yet under-resourced component of this ecosystem. This paper explores how integrating School Counselor roles specifically tailored to the context of Afghanistan Kabul can transform educational outcomes and provide essential safety nets for vulnerable youth.</w:t>
      </w:r>
    </w:p>
    <w:bookmarkEnd w:id="21"/>
    <w:bookmarkStart w:id="25" w:name="X77e1ce7f21fdf4e45464ac87dbe7871002f8914"/>
    <w:p>
      <w:pPr>
        <w:pStyle w:val="Heading2"/>
      </w:pPr>
      <w:r>
        <w:t xml:space="preserve">2. Contextual Challenges in Afghanistan Kabul</w:t>
      </w:r>
    </w:p>
    <w:bookmarkStart w:id="22" w:name="trauma-and-displacement"/>
    <w:p>
      <w:pPr>
        <w:pStyle w:val="Heading3"/>
      </w:pPr>
      <w:r>
        <w:t xml:space="preserve">2.1 Trauma and Displacement</w:t>
      </w:r>
    </w:p>
    <w:p>
      <w:pPr>
        <w:pStyle w:val="FirstParagraph"/>
      </w:pPr>
      <w:r>
        <w:t xml:space="preserve">A significant portion of the student population in Afghanistan Kabul consists of internally displaced persons (IDPs) or refugees returning from neighboring countries. These students frequently present with symptoms of Post-Traumatic Stress Disorder (PTSD), anxiety, and depression resulting from years of exposure to violence and instability. Without professional intervention, these psychological burdens severely impair cognitive function, attendance rates, and social integration within school environments.</w:t>
      </w:r>
    </w:p>
    <w:bookmarkEnd w:id="22"/>
    <w:bookmarkStart w:id="23" w:name="educational-disruption"/>
    <w:p>
      <w:pPr>
        <w:pStyle w:val="Heading3"/>
      </w:pPr>
      <w:r>
        <w:t xml:space="preserve">2.2 Educational Disruption</w:t>
      </w:r>
    </w:p>
    <w:p>
      <w:pPr>
        <w:pStyle w:val="FirstParagraph"/>
      </w:pPr>
      <w:r>
        <w:t xml:space="preserve">The recent political changes have introduced new complexities regarding access to education, particularly for female students. The restriction of educational opportunities for girls in certain stages has created a generation at risk of psychological marginalization. In this context, the role of the School Counselor becomes even more delicate and critical. Counselors serve as mediators who can provide confidential support spaces, helping students navigate uncertainty while encouraging continued engagement with learning where possible.</w:t>
      </w:r>
    </w:p>
    <w:bookmarkEnd w:id="23"/>
    <w:bookmarkStart w:id="24" w:name="resource-scarcity"/>
    <w:p>
      <w:pPr>
        <w:pStyle w:val="Heading3"/>
      </w:pPr>
      <w:r>
        <w:t xml:space="preserve">2.3 Resource Scarcity</w:t>
      </w:r>
    </w:p>
    <w:p>
      <w:pPr>
        <w:pStyle w:val="FirstParagraph"/>
      </w:pPr>
      <w:r>
        <w:t xml:space="preserve">Schools in Afghanistan Kabul often operate with limited resources, overcrowded classrooms, and insufficient teacher training in psychosocial first aid. Teachers are frequently expected to manage behavioral issues stemming from trauma without adequate professional backing. The introduction of a dedicated School Counselor alleviates this burden on teaching staff, allowing educators to focus on pedagogy while counselors address holistic student needs.</w:t>
      </w:r>
    </w:p>
    <w:bookmarkEnd w:id="24"/>
    <w:bookmarkEnd w:id="25"/>
    <w:bookmarkStart w:id="26" w:name="the-role-of-the-school-counselor"/>
    <w:p>
      <w:pPr>
        <w:pStyle w:val="Heading2"/>
      </w:pPr>
      <w:r>
        <w:t xml:space="preserve">3. The Role of the School Counselor</w:t>
      </w:r>
    </w:p>
    <w:p>
      <w:pPr>
        <w:pStyle w:val="FirstParagraph"/>
      </w:pPr>
      <w:r>
        <w:t xml:space="preserve">In the specific context of Afghanistan Kabul, the definition and scope of a</w:t>
      </w:r>
      <w:r>
        <w:t xml:space="preserve"> </w:t>
      </w:r>
      <w:r>
        <w:rPr>
          <w:bCs/>
          <w:b/>
        </w:rPr>
        <w:t xml:space="preserve">School Counselor</w:t>
      </w:r>
      <w:r>
        <w:t xml:space="preserve"> </w:t>
      </w:r>
      <w:r>
        <w:t xml:space="preserve">must be adapted to local cultural norms and immediate practical needs. The role transcends traditional Western models of career planning, focusing instead on:</w:t>
      </w:r>
    </w:p>
    <w:p>
      <w:pPr>
        <w:numPr>
          <w:ilvl w:val="0"/>
          <w:numId w:val="1001"/>
        </w:numPr>
        <w:pStyle w:val="Compact"/>
      </w:pPr>
      <w:r>
        <w:rPr>
          <w:bCs/>
          <w:b/>
        </w:rPr>
        <w:t xml:space="preserve">Psycho-Social Support:</w:t>
      </w:r>
      <w:r>
        <w:t xml:space="preserve"> </w:t>
      </w:r>
      <w:r>
        <w:t xml:space="preserve">Providing individual and group counseling sessions to help students process trauma, grief, and anxiety. This is foundational for creating a safe learning environment.</w:t>
      </w:r>
    </w:p>
    <w:p>
      <w:pPr>
        <w:numPr>
          <w:ilvl w:val="0"/>
          <w:numId w:val="1001"/>
        </w:numPr>
        <w:pStyle w:val="Compact"/>
      </w:pPr>
      <w:r>
        <w:rPr>
          <w:bCs/>
          <w:b/>
        </w:rPr>
        <w:t xml:space="preserve">Crisis Intervention:</w:t>
      </w:r>
      <w:r>
        <w:t xml:space="preserve">: Serving as the first point of contact during emergencies or community crises, ensuring that student mental health is monitored during periods of heightened tension.</w:t>
      </w:r>
    </w:p>
    <w:p>
      <w:pPr>
        <w:numPr>
          <w:ilvl w:val="0"/>
          <w:numId w:val="1001"/>
        </w:numPr>
        <w:pStyle w:val="Compact"/>
      </w:pPr>
      <w:r>
        <w:rPr>
          <w:bCs/>
          <w:b/>
        </w:rPr>
        <w:t xml:space="preserve">Gender-Specific Advocacy:</w:t>
      </w:r>
      <w:r>
        <w:t xml:space="preserve"> </w:t>
      </w:r>
      <w:r>
        <w:t xml:space="preserve">Working within cultural frameworks to advocate for the retention and well-being of female students. Counselors can engage with families to discuss the value of continued education for girls, acting as trusted community liaisons.</w:t>
      </w:r>
    </w:p>
    <w:p>
      <w:pPr>
        <w:numPr>
          <w:ilvl w:val="0"/>
          <w:numId w:val="1001"/>
        </w:numPr>
        <w:pStyle w:val="Compact"/>
      </w:pPr>
      <w:r>
        <w:rPr>
          <w:bCs/>
          <w:b/>
        </w:rPr>
        <w:t xml:space="preserve">Social-Emotional Learning (SEL):</w:t>
      </w:r>
      <w:r>
        <w:t xml:space="preserve"> </w:t>
      </w:r>
      <w:r>
        <w:t xml:space="preserve">Implementing structured SEL curricula that teach conflict resolution, emotional regulation, and empathy. These skills are vital for rebuilding social cohesion in a fragmented society.</w:t>
      </w:r>
    </w:p>
    <w:bookmarkEnd w:id="26"/>
    <w:bookmarkStart w:id="27" w:name="barriers-to-implementation"/>
    <w:p>
      <w:pPr>
        <w:pStyle w:val="Heading2"/>
      </w:pPr>
      <w:r>
        <w:t xml:space="preserve">4. Barriers to Implementation</w:t>
      </w:r>
    </w:p>
    <w:p>
      <w:pPr>
        <w:pStyle w:val="FirstParagraph"/>
      </w:pPr>
      <w:r>
        <w:t xml:space="preserve">Acknowledging the importance of School Counselor programs in Afghanistan Kabul requires an honest assessment of the barriers to their implementation:</w:t>
      </w:r>
    </w:p>
    <w:p>
      <w:pPr>
        <w:numPr>
          <w:ilvl w:val="0"/>
          <w:numId w:val="1002"/>
        </w:numPr>
        <w:pStyle w:val="Compact"/>
      </w:pPr>
      <w:r>
        <w:rPr>
          <w:bCs/>
          <w:b/>
        </w:rPr>
        <w:t xml:space="preserve">Cultural Stigma:</w:t>
      </w:r>
      <w:r>
        <w:t xml:space="preserve"> </w:t>
      </w:r>
      <w:r>
        <w:t xml:space="preserve">Mental health issues are often stigmatized or viewed through a spiritual lens rather than a medical or psychological one. Overcoming this requires extensive community engagement and education led by counselors.</w:t>
      </w:r>
    </w:p>
    <w:p>
      <w:pPr>
        <w:numPr>
          <w:ilvl w:val="0"/>
          <w:numId w:val="1002"/>
        </w:numPr>
        <w:pStyle w:val="Compact"/>
      </w:pPr>
      <w:r>
        <w:rPr>
          <w:bCs/>
          <w:b/>
        </w:rPr>
        <w:t xml:space="preserve">Lack of Training Infrastructure:</w:t>
      </w:r>
      <w:r>
        <w:t xml:space="preserve"> </w:t>
      </w:r>
      <w:r>
        <w:t xml:space="preserve">There is currently no standardized university degree program specifically for School Counseling in Afghanistan Kabul. Training programs must be developed in partnership with international NGOs and local ministries.</w:t>
      </w:r>
    </w:p>
    <w:p>
      <w:pPr>
        <w:numPr>
          <w:ilvl w:val="0"/>
          <w:numId w:val="1002"/>
        </w:numPr>
        <w:pStyle w:val="Compact"/>
      </w:pPr>
      <w:r>
        <w:rPr>
          <w:bCs/>
          <w:b/>
        </w:rPr>
        <w:t xml:space="preserve">Safety Concerns:</w:t>
      </w:r>
      <w:r>
        <w:t xml:space="preserve">: The security situation in parts of Kabul can restrict the mobility of staff and students, limiting the reach of counseling services.</w:t>
      </w:r>
    </w:p>
    <w:bookmarkEnd w:id="27"/>
    <w:bookmarkStart w:id="31" w:name="strategic-recommendations"/>
    <w:p>
      <w:pPr>
        <w:pStyle w:val="Heading2"/>
      </w:pPr>
      <w:r>
        <w:t xml:space="preserve">5. Strategic Recommendations</w:t>
      </w:r>
    </w:p>
    <w:p>
      <w:pPr>
        <w:pStyle w:val="FirstParagraph"/>
      </w:pPr>
      <w:r>
        <w:t xml:space="preserve">To effectively integrate School Counselor roles in Afghanistan Kabul, a multi-faceted approach is required:</w:t>
      </w:r>
    </w:p>
    <w:bookmarkStart w:id="28" w:name="a.-localization-of-curricula"/>
    <w:p>
      <w:pPr>
        <w:pStyle w:val="Heading3"/>
      </w:pPr>
      <w:r>
        <w:rPr>
          <w:bCs/>
          <w:b/>
        </w:rPr>
        <w:t xml:space="preserve">A. Localization of Curricula</w:t>
      </w:r>
    </w:p>
    <w:p>
      <w:pPr>
        <w:pStyle w:val="FirstParagraph"/>
      </w:pPr>
      <w:r>
        <w:t xml:space="preserve">Counseling techniques must be adapted to respect Islamic values and Pashto/Dari linguistic nuances. Training materials should incorporate local metaphors for healing and resilience.</w:t>
      </w:r>
    </w:p>
    <w:bookmarkEnd w:id="28"/>
    <w:bookmarkStart w:id="29" w:name="b.-partnership-with-community-leaders"/>
    <w:p>
      <w:pPr>
        <w:pStyle w:val="Heading3"/>
      </w:pPr>
      <w:r>
        <w:rPr>
          <w:bCs/>
          <w:b/>
        </w:rPr>
        <w:t xml:space="preserve">B. Partnership with Community Leaders</w:t>
      </w:r>
    </w:p>
    <w:p>
      <w:pPr>
        <w:pStyle w:val="FirstParagraph"/>
      </w:pPr>
      <w:r>
        <w:t xml:space="preserve">School Counselors must engage with religious leaders, elders, and parent-teacher associations to build trust. When community leaders endorse the value of mental health support, stigma decreases significantly.</w:t>
      </w:r>
    </w:p>
    <w:bookmarkEnd w:id="29"/>
    <w:bookmarkStart w:id="30" w:name="c.-remote-and-hybrid-support-models"/>
    <w:p>
      <w:pPr>
        <w:pStyle w:val="Heading3"/>
      </w:pPr>
      <w:r>
        <w:rPr>
          <w:bCs/>
          <w:b/>
        </w:rPr>
        <w:t xml:space="preserve">C. Remote and Hybrid Support Models</w:t>
      </w:r>
    </w:p>
    <w:p>
      <w:pPr>
        <w:pStyle w:val="FirstParagraph"/>
      </w:pPr>
      <w:r>
        <w:t xml:space="preserve">Given resource constraints and security risks, utilizing digital platforms where possible can allow School Counselors in central Kabul to offer remote supervision or training to counselors in outlying districts.</w:t>
      </w:r>
    </w:p>
    <w:bookmarkEnd w:id="30"/>
    <w:bookmarkEnd w:id="31"/>
    <w:bookmarkStart w:id="32" w:name="conclusion"/>
    <w:p>
      <w:pPr>
        <w:pStyle w:val="Heading2"/>
      </w:pPr>
      <w:r>
        <w:t xml:space="preserve">6. Conclusion</w:t>
      </w:r>
    </w:p>
    <w:p>
      <w:pPr>
        <w:pStyle w:val="FirstParagraph"/>
      </w:pPr>
      <w:r>
        <w:t xml:space="preserve">The future of Afghanistan Kabul depends on the well-being and education of its youth. While infrastructure rebuilding is visible, the invisible wounds of trauma require equally dedicated attention. The implementation of professional School Counselor programs is not a luxury but a necessity for sustainable development in this region. By investing in trained personnel who can navigate the complex socio-political landscape of Afghanistan Kabul, stakeholders can ensure that schools remain safe havens for learning and healing. It is imperative that international partners, local governments, and NGOs collaborate to prioritize funding and policy support for these vital roles.</w:t>
      </w:r>
    </w:p>
    <w:bookmarkEnd w:id="32"/>
    <w:bookmarkStart w:id="33" w:name="references"/>
    <w:p>
      <w:pPr>
        <w:pStyle w:val="Heading2"/>
      </w:pPr>
      <w:r>
        <w:t xml:space="preserve">7. References</w:t>
      </w:r>
    </w:p>
    <w:p>
      <w:pPr>
        <w:numPr>
          <w:ilvl w:val="0"/>
          <w:numId w:val="1003"/>
        </w:numPr>
        <w:pStyle w:val="Compact"/>
      </w:pPr>
      <w:r>
        <w:t xml:space="preserve">[1] United Nations Children's Fund (UNICEF). "Mental Health and Psychosocial Support in Afghanistan Kabul." Latest Report Series.</w:t>
      </w:r>
    </w:p>
    <w:p>
      <w:pPr>
        <w:numPr>
          <w:ilvl w:val="0"/>
          <w:numId w:val="1003"/>
        </w:numPr>
        <w:pStyle w:val="Compact"/>
      </w:pPr>
      <w:r>
        <w:t xml:space="preserve">[2] Ministry of Education, Islamic Republic of Afghanistan. "Guidelines for Student Welfare and Safety in Schools."</w:t>
      </w:r>
    </w:p>
    <w:p>
      <w:pPr>
        <w:numPr>
          <w:ilvl w:val="0"/>
          <w:numId w:val="1003"/>
        </w:numPr>
        <w:pStyle w:val="Compact"/>
      </w:pPr>
      <w:r>
        <w:t xml:space="preserve">[3] American School Counselor Association (ASCA). National Model: A Framework for School Counseling Programs. Adapted Contexts Analysis.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School Counselors in Afghanistan Kabul</dc:title>
  <dc:creator/>
  <dc:language>en</dc:language>
  <cp:keywords/>
  <dcterms:created xsi:type="dcterms:W3CDTF">2026-07-30T01:30:42Z</dcterms:created>
  <dcterms:modified xsi:type="dcterms:W3CDTF">2026-07-30T01:30:42Z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