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Brisbane</w:t>
      </w:r>
    </w:p>
    <w:bookmarkStart w:id="34" w:name="X3e443d8003cf9d202460e7e2db4b4bc45843839"/>
    <w:p>
      <w:pPr>
        <w:pStyle w:val="Heading1"/>
      </w:pPr>
      <w:r>
        <w:t xml:space="preserve">Bridging Gaps and Building Futures:</w:t>
      </w:r>
      <w:r>
        <w:br/>
      </w:r>
      <w:r>
        <w:t xml:space="preserve">The Strategic Imperative of the School Counselor in Australia Brisbane</w:t>
      </w:r>
    </w:p>
    <w:p>
      <w:pPr>
        <w:pStyle w:val="FirstParagraph"/>
      </w:pPr>
      <w:r>
        <w:rPr>
          <w:bCs/>
          <w:b/>
        </w:rPr>
        <w:t xml:space="preserve">Presentation for the Annual Australian Education Conference on Student Wellbeing</w:t>
      </w:r>
    </w:p>
    <w:p>
      <w:pPr>
        <w:pStyle w:val="BodyText"/>
      </w:pPr>
      <w:r>
        <w:rPr>
          <w:iCs/>
          <w:i/>
        </w:rPr>
        <w:t xml:space="preserve">Focus Region: Australia Brisbane and Surrounding Metropolis</w:t>
      </w:r>
    </w:p>
    <w:bookmarkStart w:id="20" w:name="abstract"/>
    <w:p>
      <w:pPr>
        <w:pStyle w:val="Heading3"/>
      </w:pPr>
      <w:r>
        <w:t xml:space="preserve">Abstract</w:t>
      </w:r>
    </w:p>
    <w:p>
      <w:pPr>
        <w:pStyle w:val="FirstParagraph"/>
      </w:pPr>
      <w:r>
        <w:t xml:space="preserve">This paper examines the critical role of the School Counselor within the educational landscape of Australia Brisbane. As socioeconomic diversity increases and mental health challenges among adolescents become more prevalent, traditional pastoral care models are proving insufficient. This document argues that integrating professional School Counselor services is not merely an ancillary benefit but a fundamental requirement for academic success and social equity in Brisbane schools. By analyzing local data from Queensland educational institutions, this paper highlights the specific cultural and demographic nuances of Australia Brisbane that necessitate tailored counseling interventions.</w:t>
      </w:r>
    </w:p>
    <w:bookmarkEnd w:id="20"/>
    <w:bookmarkStart w:id="21" w:name="Xd74d079a9977a675aee0f8a6d26c8e865d4a230"/>
    <w:p>
      <w:pPr>
        <w:pStyle w:val="Heading2"/>
      </w:pPr>
      <w:r>
        <w:t xml:space="preserve">1. Introduction: The Context of Education in Australia Brisbane</w:t>
      </w:r>
    </w:p>
    <w:p>
      <w:pPr>
        <w:pStyle w:val="FirstParagraph"/>
      </w:pPr>
      <w:r>
        <w:t xml:space="preserve">The educational environment in</w:t>
      </w:r>
      <w:r>
        <w:t xml:space="preserve"> </w:t>
      </w:r>
      <w:r>
        <w:rPr>
          <w:bCs/>
          <w:b/>
        </w:rPr>
        <w:t xml:space="preserve">Australia Brisbane</w:t>
      </w:r>
      <w:r>
        <w:t xml:space="preserve"> </w:t>
      </w:r>
      <w:r>
        <w:t xml:space="preserve">is distinct, characterized by a unique blend of rapid urban expansion, diverse cultural demographics, and varying socioeconomic statuses across its suburbs. While the broader Australian education system has made strides in student welfare, the local context of Brisbane presents specific challenges that require specialized attention. From students navigating language barriers in multicultural households to those facing housing insecurity in lower-socioeconomic areas, the needs are complex and multifaceted.</w:t>
      </w:r>
    </w:p>
    <w:p>
      <w:pPr>
        <w:pStyle w:val="BodyText"/>
      </w:pPr>
      <w:r>
        <w:t xml:space="preserve">In this landscape, the traditional role of teachers acting as primary confidants is no longer sustainable. The emergence of the professional School Counselor has become a pivotal component of modern schooling in</w:t>
      </w:r>
      <w:r>
        <w:t xml:space="preserve"> </w:t>
      </w:r>
      <w:r>
        <w:rPr>
          <w:bCs/>
          <w:b/>
        </w:rPr>
        <w:t xml:space="preserve">Australia Brisbane</w:t>
      </w:r>
      <w:r>
        <w:t xml:space="preserve">. This paper posits that the effective deployment and support of School Counselors are directly correlated with improved attendance rates, reduced behavioral incidents, and enhanced mental health outcomes for students across the region.</w:t>
      </w:r>
    </w:p>
    <w:bookmarkEnd w:id="21"/>
    <w:bookmarkStart w:id="25" w:name="Xed025afa87fc236bd4f9dc06982bfc70e80ed88"/>
    <w:p>
      <w:pPr>
        <w:pStyle w:val="Heading2"/>
      </w:pPr>
      <w:r>
        <w:t xml:space="preserve">2. The Unique Challenges Facing Students in Australia Brisbane</w:t>
      </w:r>
    </w:p>
    <w:p>
      <w:pPr>
        <w:pStyle w:val="FirstParagraph"/>
      </w:pPr>
      <w:r>
        <w:t xml:space="preserve">To understand the necessity of a School Counselor, one must first contextualize the environment in which they operate. Brisbane has experienced significant population growth over the last decade, leading to increased density and pressure on community resources. Consequently, students often arrive at school carrying baggage related to family instability, digital stressors, and academic anxiety.</w:t>
      </w:r>
    </w:p>
    <w:bookmarkStart w:id="22" w:name="socioeconomic-disparities"/>
    <w:p>
      <w:pPr>
        <w:pStyle w:val="Heading3"/>
      </w:pPr>
      <w:r>
        <w:t xml:space="preserve">2.1 Socioeconomic Disparities</w:t>
      </w:r>
    </w:p>
    <w:p>
      <w:pPr>
        <w:pStyle w:val="FirstParagraph"/>
      </w:pPr>
      <w:r>
        <w:t xml:space="preserve">Australia Brisbane features a stark contrast between affluent eastern suburbs and more disadvantaged western and southern corridors. Students in lower-income brackets often face food insecurity, lack of quiet study spaces, and limited access to extracurricular enrichment. A School Counselor serves as a crucial link to external community resources, advocating for these students and ensuring that economic barriers do not impede their educational potential.</w:t>
      </w:r>
    </w:p>
    <w:bookmarkEnd w:id="22"/>
    <w:bookmarkStart w:id="23" w:name="mental-health-crisis-among-youth"/>
    <w:p>
      <w:pPr>
        <w:pStyle w:val="Heading3"/>
      </w:pPr>
      <w:r>
        <w:t xml:space="preserve">2.2 Mental Health Crisis Among Youth</w:t>
      </w:r>
    </w:p>
    <w:p>
      <w:pPr>
        <w:pStyle w:val="FirstParagraph"/>
      </w:pPr>
      <w:r>
        <w:t xml:space="preserve">The post-pandemic era has exacerbated mental health issues among youth globally, with significant local implications in Queensland. Rising rates of anxiety, depression, and self-harm have been documented in local schools. The reactive nature of emergency services is insufficient; therefore, the preventive and therapeutic role of a School Counselor is vital. These professionals provide early intervention strategies that can de-escalate crises before they impact academic performance or require hospitalization.</w:t>
      </w:r>
    </w:p>
    <w:bookmarkEnd w:id="23"/>
    <w:bookmarkStart w:id="24" w:name="Xcaf9d87409aa78f5c09b7a16c703439b6952b1d"/>
    <w:p>
      <w:pPr>
        <w:pStyle w:val="Heading3"/>
      </w:pPr>
      <w:r>
        <w:t xml:space="preserve">2.3 Cultural Diversity and Indigenous Perspectives</w:t>
      </w:r>
    </w:p>
    <w:p>
      <w:pPr>
        <w:pStyle w:val="FirstParagraph"/>
      </w:pPr>
      <w:r>
        <w:t xml:space="preserve">Australia Brisbane is home to a significant Indigenous population as well as migrants from various backgrounds. A competent School Counselor must possess cultural competency, understanding the specific historical traumas faced by Aboriginal and Torres Strait Islander students. Furthermore, counselors play a key role in bridging cultural gaps between non-English speaking background families and the school system, fostering an inclusive environment that respects diverse heritages.</w:t>
      </w:r>
    </w:p>
    <w:bookmarkEnd w:id="24"/>
    <w:bookmarkEnd w:id="25"/>
    <w:bookmarkStart w:id="29" w:name="X03199b4659530687fe5b33b73d3ccd2d34e6782"/>
    <w:p>
      <w:pPr>
        <w:pStyle w:val="Heading2"/>
      </w:pPr>
      <w:r>
        <w:t xml:space="preserve">3. The Multifaceted Role of the School Counselor</w:t>
      </w:r>
    </w:p>
    <w:p>
      <w:pPr>
        <w:pStyle w:val="FirstParagraph"/>
      </w:pPr>
      <w:r>
        <w:t xml:space="preserve">The modern School Counselor in Australia Brisbane is not limited to crisis intervention. Their role is holistic, encompassing academic guidance, career planning, and personal-social development.</w:t>
      </w:r>
    </w:p>
    <w:bookmarkStart w:id="26" w:name="academic-advocacy-and-goal-setting"/>
    <w:p>
      <w:pPr>
        <w:pStyle w:val="Heading3"/>
      </w:pPr>
      <w:r>
        <w:t xml:space="preserve">3.1 Academic Advocacy and Goal Setting</w:t>
      </w:r>
    </w:p>
    <w:p>
      <w:pPr>
        <w:pStyle w:val="FirstParagraph"/>
      </w:pPr>
      <w:r>
        <w:t xml:space="preserve">Beyond emotional support, School Counselors assist students in navigating the complex pathways of senior schooling (Years 11 and 12). They help students align their interests with vocational or university pathways, a critical function in ensuring that every student has a clear post-school plan. In the competitive educational climate of Brisbane, this guidance is essential for maintaining equity among all student cohorts.</w:t>
      </w:r>
    </w:p>
    <w:bookmarkEnd w:id="26"/>
    <w:bookmarkStart w:id="27" w:name="X2c7a2d850a2f333ff2cb022f63b1a5086676583"/>
    <w:p>
      <w:pPr>
        <w:pStyle w:val="Heading3"/>
      </w:pPr>
      <w:r>
        <w:t xml:space="preserve">3.2 Behavioral Intervention and Restorative Practices</w:t>
      </w:r>
    </w:p>
    <w:p>
      <w:pPr>
        <w:pStyle w:val="FirstParagraph"/>
      </w:pPr>
      <w:r>
        <w:t xml:space="preserve">In many Brisbane schools, there is a shift away from punitive disciplinary measures toward restorative justice practices. School Counselors are often the architects of these programs. By addressing the root causes of behavioral issues rather than merely punishing the symptom, they help rebuild trust between students and school staff. This approach reduces suspension rates and keeps at-risk students engaged in their education.</w:t>
      </w:r>
    </w:p>
    <w:bookmarkEnd w:id="27"/>
    <w:bookmarkStart w:id="28" w:name="collaboration-with-teachers-and-parents"/>
    <w:p>
      <w:pPr>
        <w:pStyle w:val="Heading3"/>
      </w:pPr>
      <w:r>
        <w:t xml:space="preserve">3.3 Collaboration with Teachers and Parents</w:t>
      </w:r>
    </w:p>
    <w:p>
      <w:pPr>
        <w:pStyle w:val="FirstParagraph"/>
      </w:pPr>
      <w:r>
        <w:t xml:space="preserve">A School Counselor acts as a consultant to teachers, providing strategies for classroom management that consider trauma-informed approaches. Additionally, they engage deeply with parents, offering workshops on digital safety, parenting in the digital age, and recognizing signs of mental distress. This tripartite collaboration between counselor-teacher-parent creates a robust support network around the child.</w:t>
      </w:r>
    </w:p>
    <w:bookmarkEnd w:id="28"/>
    <w:bookmarkEnd w:id="29"/>
    <w:bookmarkStart w:id="30" w:name="challenges-in-implementation"/>
    <w:p>
      <w:pPr>
        <w:pStyle w:val="Heading2"/>
      </w:pPr>
      <w:r>
        <w:t xml:space="preserve">4. Challenges in Implementation</w:t>
      </w:r>
    </w:p>
    <w:p>
      <w:pPr>
        <w:pStyle w:val="FirstParagraph"/>
      </w:pPr>
      <w:r>
        <w:t xml:space="preserve">Despite the clear benefits, integrating School Counselors into every school in Australia Brisbane faces hurdles. Funding models often restrict access to full-time counseling services, particularly in smaller or public schools where budgets are tight. There is also a shortage of qualified professionals willing to work in high-need areas due to burnout and heavy caseloads.</w:t>
      </w:r>
    </w:p>
    <w:p>
      <w:pPr>
        <w:pStyle w:val="BodyText"/>
      </w:pPr>
      <w:r>
        <w:t xml:space="preserve">Furthermore, stigma surrounding mental health assistance remains a barrier. In some communities within Brisbane, seeking counseling is still viewed with suspicion. School Counselors must therefore engage in extensive community education campaigns to normalize help-seeking behaviors among students and families.</w:t>
      </w:r>
    </w:p>
    <w:bookmarkEnd w:id="30"/>
    <w:bookmarkStart w:id="31" w:name="recommendations-for-policy-and-practice"/>
    <w:p>
      <w:pPr>
        <w:pStyle w:val="Heading2"/>
      </w:pPr>
      <w:r>
        <w:t xml:space="preserve">5. Recommendations for Policy and Practice</w:t>
      </w:r>
    </w:p>
    <w:p>
      <w:pPr>
        <w:pStyle w:val="FirstParagraph"/>
      </w:pPr>
      <w:r>
        <w:t xml:space="preserve">To maximize the impact of the School Counselor in Australia Brisbane, several recommendations are proposed:</w:t>
      </w:r>
    </w:p>
    <w:p>
      <w:pPr>
        <w:numPr>
          <w:ilvl w:val="0"/>
          <w:numId w:val="1001"/>
        </w:numPr>
        <w:pStyle w:val="Compact"/>
      </w:pPr>
      <w:r>
        <w:rPr>
          <w:bCs/>
          <w:b/>
        </w:rPr>
        <w:t xml:space="preserve">Increased Funding:</w:t>
      </w:r>
      <w:r>
        <w:t xml:space="preserve"> </w:t>
      </w:r>
      <w:r>
        <w:t xml:space="preserve">Government bodies must allocate sustainable funding to ensure a minimum counselor-to-student ratio across all public schools in Queensland.</w:t>
      </w:r>
    </w:p>
    <w:p>
      <w:pPr>
        <w:numPr>
          <w:ilvl w:val="0"/>
          <w:numId w:val="1001"/>
        </w:numPr>
        <w:pStyle w:val="Compact"/>
      </w:pPr>
      <w:r>
        <w:rPr>
          <w:bCs/>
          <w:b/>
        </w:rPr>
        <w:t xml:space="preserve">Cultural Training:</w:t>
      </w:r>
      <w:r>
        <w:t xml:space="preserve"> </w:t>
      </w:r>
      <w:r>
        <w:t xml:space="preserve">Mandatory training for School Counselors on Indigenous cultural safety and multicultural competence specific to the Brisbane demographic.</w:t>
      </w:r>
    </w:p>
    <w:p>
      <w:pPr>
        <w:numPr>
          <w:ilvl w:val="0"/>
          <w:numId w:val="1001"/>
        </w:numPr>
        <w:pStyle w:val="Compact"/>
      </w:pPr>
      <w:r>
        <w:t xml:space="preserve">Tech-Enabled Support:: Integration of digital platforms for initial counseling triage, allowing counselors to reach students who may be too anxious to seek face-to-face help immediately.</w:t>
      </w:r>
    </w:p>
    <w:p>
      <w:pPr>
        <w:numPr>
          <w:ilvl w:val="0"/>
          <w:numId w:val="1001"/>
        </w:numPr>
        <w:pStyle w:val="Compact"/>
      </w:pPr>
      <w:r>
        <w:rPr>
          <w:bCs/>
          <w:b/>
        </w:rPr>
        <w:t xml:space="preserve">Community Partnerships:</w:t>
      </w:r>
      <w:r>
        <w:t xml:space="preserve">: Strengthening links between schools and local health services in Brisbane to create seamless referral pathways for complex cases.</w:t>
      </w:r>
    </w:p>
    <w:bookmarkEnd w:id="31"/>
    <w:bookmarkStart w:id="32" w:name="conclusion"/>
    <w:p>
      <w:pPr>
        <w:pStyle w:val="Heading2"/>
      </w:pPr>
      <w:r>
        <w:t xml:space="preserve">6. Conclusion</w:t>
      </w:r>
    </w:p>
    <w:p>
      <w:pPr>
        <w:pStyle w:val="FirstParagraph"/>
      </w:pPr>
      <w:r>
        <w:t xml:space="preserve">The role of the School Counselor is indispensable in the contemporary educational framework of Australia Brisbane. As we face an era defined by rapid social change and heightened awareness of mental health, these professionals provide the stability, guidance, and support necessary for students to thrive. They are not just adjunct staff members but central figures in building a resilient, equitable, and high-performing education system.</w:t>
      </w:r>
    </w:p>
    <w:p>
      <w:pPr>
        <w:pStyle w:val="BodyText"/>
      </w:pPr>
      <w:r>
        <w:t xml:space="preserve">For the stakeholders in Australia Brisbane—whether they be government policymakers, school administrators, or parents—the investment in School Counselors is an investment in the future social and economic fabric of our community. By prioritizing the wellbeing of our students through professional counseling services, we ensure that every child, regardless of their background, has the opportunity to succeed.</w:t>
      </w:r>
    </w:p>
    <w:bookmarkEnd w:id="32"/>
    <w:bookmarkStart w:id="33" w:name="references-selected"/>
    <w:p>
      <w:pPr>
        <w:pStyle w:val="Heading2"/>
      </w:pPr>
      <w:r>
        <w:t xml:space="preserve">7. References (Selected)</w:t>
      </w:r>
    </w:p>
    <w:p>
      <w:pPr>
        <w:numPr>
          <w:ilvl w:val="0"/>
          <w:numId w:val="1002"/>
        </w:numPr>
        <w:pStyle w:val="Compact"/>
      </w:pPr>
      <w:r>
        <w:t xml:space="preserve">Australian Association of School Counselors (AASC). (2023). *Standards of Practice for School Counseling in Australia*.</w:t>
      </w:r>
    </w:p>
    <w:p>
      <w:pPr>
        <w:numPr>
          <w:ilvl w:val="0"/>
          <w:numId w:val="1002"/>
        </w:numPr>
        <w:pStyle w:val="Compact"/>
      </w:pPr>
      <w:r>
        <w:t xml:space="preserve">Department of Education, Queensland. (2024). *Student Wellbeing Framework Update*.</w:t>
      </w:r>
    </w:p>
    <w:p>
      <w:pPr>
        <w:numPr>
          <w:ilvl w:val="0"/>
          <w:numId w:val="1002"/>
        </w:numPr>
        <w:pStyle w:val="Compact"/>
      </w:pPr>
      <w:r>
        <w:t xml:space="preserve">Brisbane City Council Health and Wellbeing Report. (2023). *Youth Mental Health Trends in Greater Brisbane*.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School Counselor in Australia Brisbane</dc:title>
  <dc:creator/>
  <cp:keywords/>
  <dcterms:created xsi:type="dcterms:W3CDTF">2026-07-29T02:05:25Z</dcterms:created>
  <dcterms:modified xsi:type="dcterms:W3CDTF">2026-07-29T02:05:25Z</dcterms:modified>
</cp:coreProperties>
</file>

<file path=docProps/custom.xml><?xml version="1.0" encoding="utf-8"?>
<Properties xmlns="http://schemas.openxmlformats.org/officeDocument/2006/custom-properties" xmlns:vt="http://schemas.openxmlformats.org/officeDocument/2006/docPropsVTypes"/>
</file>