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Melbourne</w:t>
      </w:r>
    </w:p>
    <w:bookmarkStart w:id="30" w:name="X3c51106f95933f7ee7b71aba2b9900bd358dad8"/>
    <w:p>
      <w:pPr>
        <w:pStyle w:val="Heading1"/>
      </w:pPr>
      <w:r>
        <w:t xml:space="preserve">Navigating the Complexities of Adolescent Wellbeing:</w:t>
      </w:r>
      <w:r>
        <w:br/>
      </w:r>
      <w:r>
        <w:t xml:space="preserve">A Critical Analysis of the School Counselor in Australia Melbourne</w:t>
      </w:r>
    </w:p>
    <w:p>
      <w:pPr>
        <w:pStyle w:val="FirstParagraph"/>
      </w:pPr>
      <w:r>
        <w:rPr>
          <w:bCs/>
          <w:b/>
        </w:rPr>
        <w:t xml:space="preserve">[Author Name]</w:t>
      </w:r>
      <w:r>
        <w:br/>
      </w:r>
      <w:r>
        <w:t xml:space="preserve">Institute of Educational Psychology, University of Melbourne</w:t>
      </w:r>
      <w:r>
        <w:br/>
      </w:r>
      <w:r>
        <w:t xml:space="preserve">Melbourne, Victoria, Australia</w:t>
      </w:r>
    </w:p>
    <w:bookmarkStart w:id="20" w:name="abstract"/>
    <w:p>
      <w:pPr>
        <w:pStyle w:val="Heading2"/>
      </w:pPr>
      <w:r>
        <w:t xml:space="preserve">Abstract</w:t>
      </w:r>
    </w:p>
    <w:p>
      <w:pPr>
        <w:pStyle w:val="FirstParagraph"/>
      </w:pPr>
      <w:r>
        <w:t xml:space="preserve">This paper examines the evolving role of the school counselor within the specific educational and socio-cultural context of Australia Melbourne. As student wellbeing becomes a paramount concern in modern education systems, the need for specialized professional intervention has never been more critical. This document explores how School Counselor services are uniquely adapted to meet the diverse needs of students in this major Australian metropolitan hub. It discusses challenges related to cultural diversity, mental health crises, and systemic barriers while proposing evidence-based strategies for enhancing counselor effectiveness in Australia Melbourne schools.</w:t>
      </w:r>
    </w:p>
    <w:bookmarkEnd w:id="20"/>
    <w:bookmarkStart w:id="21" w:name="introduction"/>
    <w:p>
      <w:pPr>
        <w:pStyle w:val="Heading2"/>
      </w:pPr>
      <w:r>
        <w:t xml:space="preserve">Introduction</w:t>
      </w:r>
    </w:p>
    <w:p>
      <w:pPr>
        <w:pStyle w:val="FirstParagraph"/>
      </w:pPr>
      <w:r>
        <w:t xml:space="preserve">The educational landscape in Australia Melbourne is characterized by rapid demographic shifts, urbanization, and a growing recognition of mental health as a foundational pillar of academic success. In this dynamic environment, the School Counselor has transitioned from a peripheral support role to an integral component of the school ecosystem. However, the specific challenges faced by students in Australia Melbourne require nuanced approaches that go beyond generic counseling models.</w:t>
      </w:r>
    </w:p>
    <w:p>
      <w:pPr>
        <w:pStyle w:val="BodyText"/>
      </w:pPr>
      <w:r>
        <w:t xml:space="preserve">Melbourne’s status as one of Asia-Pacific’s leading cultural and economic centers means its schools serve a highly diverse population. The School Counselor must therefore possess not only clinical competence but also cultural humility and systemic awareness. This paper argues that the efficacy of a School Counselor in Australia Melbourne is directly linked to their ability to navigate these complex intersections of culture, policy, and individual psychological need.</w:t>
      </w:r>
    </w:p>
    <w:bookmarkEnd w:id="21"/>
    <w:bookmarkStart w:id="24" w:name="X402e7ec27694c3c8911b8c2bd317e2f218d7c38"/>
    <w:p>
      <w:pPr>
        <w:pStyle w:val="Heading2"/>
      </w:pPr>
      <w:r>
        <w:t xml:space="preserve">The Unique Context of Australia Melbourne</w:t>
      </w:r>
    </w:p>
    <w:p>
      <w:pPr>
        <w:pStyle w:val="FirstParagraph"/>
      </w:pPr>
      <w:r>
        <w:t xml:space="preserve">To understand the mandate of the School Counselor in this region, one must first appreciate the specific socio-economic and cultural fabric of Australia Melbourne. Unlike other regions with more homogeneous populations, schools in Australia Melbourne are microcosms of global diversity.</w:t>
      </w:r>
    </w:p>
    <w:bookmarkStart w:id="22" w:name="cultural-diversity-and-inclusion"/>
    <w:p>
      <w:pPr>
        <w:pStyle w:val="Heading3"/>
      </w:pPr>
      <w:r>
        <w:t xml:space="preserve">Cultural Diversity and Inclusion</w:t>
      </w:r>
    </w:p>
    <w:p>
      <w:pPr>
        <w:pStyle w:val="FirstParagraph"/>
      </w:pPr>
      <w:r>
        <w:t xml:space="preserve">A significant portion of the student body in Australia Melbourne consists of refugees, asylum seekers’ children, and first-generation immigrants. The School Counselor plays a vital role in bridging the gap between home cultures and school expectations. Misunderstandings regarding behavioral norms or academic pressure often stem from cultural dissonance rather than defiance or inability. Therefore, effective counseling in this context requires culturally responsive practices that validate the student’s heritage while supporting their integration into the Australian educational system.</w:t>
      </w:r>
    </w:p>
    <w:bookmarkEnd w:id="22"/>
    <w:bookmarkStart w:id="23" w:name="socio-economic-disparities"/>
    <w:p>
      <w:pPr>
        <w:pStyle w:val="Heading3"/>
      </w:pPr>
      <w:r>
        <w:t xml:space="preserve">Socio-Economic Disparities</w:t>
      </w:r>
    </w:p>
    <w:p>
      <w:pPr>
        <w:pStyle w:val="FirstParagraph"/>
      </w:pPr>
      <w:r>
        <w:t xml:space="preserve">Melbourne exhibits stark contrasts in socio-economic status across its suburbs. Schools in lower-income areas often face compounded challenges, including housing instability and food insecurity. In these settings, the School Counselor frequently acts as a case manager, connecting families with external resources such as housing support and legal aid. This holistic approach is essential because academic performance cannot be divorced from basic human needs.</w:t>
      </w:r>
    </w:p>
    <w:bookmarkEnd w:id="23"/>
    <w:bookmarkEnd w:id="24"/>
    <w:bookmarkStart w:id="25" w:name="Xebc600f2eb528af9705c5975703d40c11221eaa"/>
    <w:p>
      <w:pPr>
        <w:pStyle w:val="Heading2"/>
      </w:pPr>
      <w:r>
        <w:t xml:space="preserve">Theoretical Frameworks and Practice Models</w:t>
      </w:r>
    </w:p>
    <w:p>
      <w:pPr>
        <w:pStyle w:val="FirstParagraph"/>
      </w:pPr>
      <w:r>
        <w:t xml:space="preserve">The practice of the School Counselor in Australia Melbourne is increasingly grounded in evidence-based frameworks that prioritize prevention and early intervention. Two primary models dominate current discourse:</w:t>
      </w:r>
    </w:p>
    <w:p>
      <w:pPr>
        <w:numPr>
          <w:ilvl w:val="0"/>
          <w:numId w:val="1001"/>
        </w:numPr>
        <w:pStyle w:val="Compact"/>
      </w:pPr>
      <w:r>
        <w:rPr>
          <w:bCs/>
          <w:b/>
        </w:rPr>
        <w:t xml:space="preserve">The Multi-Tiered Systems of Support (MTSS):</w:t>
      </w:r>
      <w:r>
        <w:t xml:space="preserve"> </w:t>
      </w:r>
      <w:r>
        <w:t xml:space="preserve">This model allows the School Counselor to work at different levels. Tier 1 involves universal support for all students; Tier 2 targets small groups with specific needs; and Tier 3 provides intensive individual counseling. In Australia Melbourne, MTSS is particularly useful for managing large caseloads efficiently.</w:t>
      </w:r>
    </w:p>
    <w:p>
      <w:pPr>
        <w:numPr>
          <w:ilvl w:val="0"/>
          <w:numId w:val="1001"/>
        </w:numPr>
        <w:pStyle w:val="Compact"/>
      </w:pPr>
      <w:r>
        <w:rPr>
          <w:bCs/>
          <w:b/>
        </w:rPr>
        <w:t xml:space="preserve">Trauma-Informed Care:</w:t>
      </w:r>
      <w:r>
        <w:t xml:space="preserve"> </w:t>
      </w:r>
      <w:r>
        <w:t xml:space="preserve">Given the prevalence of adverse childhood experiences in many communities, School Counselors are trained to recognize signs of trauma. This approach shifts the question from "What is wrong with you?" to "What happened to you?", fostering a more supportive and less punitive school environment.</w:t>
      </w:r>
    </w:p>
    <w:bookmarkEnd w:id="25"/>
    <w:bookmarkStart w:id="26" w:name="challenges-facing-the-school-counselor"/>
    <w:p>
      <w:pPr>
        <w:pStyle w:val="Heading2"/>
      </w:pPr>
      <w:r>
        <w:t xml:space="preserve">Challenges Facing the School Counselor</w:t>
      </w:r>
    </w:p>
    <w:p>
      <w:pPr>
        <w:pStyle w:val="FirstParagraph"/>
      </w:pPr>
      <w:r>
        <w:t xml:space="preserve">Despite the clear benefits of professional counseling, School Counselors in Australia Melbourne face significant hurdles. One major issue is role ambiguity. In some institutions, counselors are expected to perform administrative duties that dilute their clinical focus. Clear job descriptions and protected time for direct student interaction are essential for maximizing impact.</w:t>
      </w:r>
    </w:p>
    <w:p>
      <w:pPr>
        <w:pStyle w:val="BodyText"/>
      </w:pPr>
      <w:r>
        <w:t xml:space="preserve">Another challenge is the rising demand for services outstripping supply. Waitlists for external mental health services in Victoria can be lengthy, placing additional pressure on School Counselors to fill the gap. While they cannot replace specialized psychiatric care, their role as a first point of contact is crucial in triaging and stabilizing students before referral.</w:t>
      </w:r>
    </w:p>
    <w:bookmarkEnd w:id="26"/>
    <w:bookmarkStart w:id="27" w:name="recommendations-for-best-practice"/>
    <w:p>
      <w:pPr>
        <w:pStyle w:val="Heading2"/>
      </w:pPr>
      <w:r>
        <w:t xml:space="preserve">Recommendations for Best Practice</w:t>
      </w:r>
    </w:p>
    <w:p>
      <w:pPr>
        <w:pStyle w:val="FirstParagraph"/>
      </w:pPr>
      <w:r>
        <w:t xml:space="preserve">To enhance the effectiveness of the School Counselor in Australia Melbourne, several strategic recommendations are proposed:</w:t>
      </w:r>
    </w:p>
    <w:p>
      <w:pPr>
        <w:numPr>
          <w:ilvl w:val="0"/>
          <w:numId w:val="1002"/>
        </w:numPr>
        <w:pStyle w:val="Compact"/>
      </w:pPr>
      <w:r>
        <w:rPr>
          <w:bCs/>
          <w:b/>
        </w:rPr>
        <w:t xml:space="preserve">Cultural Competency Training:</w:t>
      </w:r>
      <w:r>
        <w:t xml:space="preserve">Ongoing professional development focused on specific cultural groups prevalent in Melbourne is necessary. This ensures that counselors can effectively engage with families from diverse backgrounds.</w:t>
      </w:r>
    </w:p>
    <w:p>
      <w:pPr>
        <w:numPr>
          <w:ilvl w:val="0"/>
          <w:numId w:val="1002"/>
        </w:numPr>
        <w:pStyle w:val="Compact"/>
      </w:pPr>
      <w:r>
        <w:rPr>
          <w:bCs/>
          <w:b/>
        </w:rPr>
        <w:t xml:space="preserve">Collaborative Partnerships:</w:t>
      </w:r>
      <w:r>
        <w:t xml:space="preserve">School Counselors should establish strong networks with local community organizations, hospitals, and non-governmental agencies. A coordinated care model ensures continuity of support for students transitioning between school and community services.</w:t>
      </w:r>
    </w:p>
    <w:p>
      <w:pPr>
        <w:numPr>
          <w:ilvl w:val="0"/>
          <w:numId w:val="1002"/>
        </w:numPr>
        <w:pStyle w:val="Compact"/>
      </w:pPr>
      <w:r>
        <w:rPr>
          <w:bCs/>
          <w:b/>
        </w:rPr>
        <w:t xml:space="preserve">Data-Driven Decision Making:</w:t>
      </w:r>
      <w:r>
        <w:t xml:space="preserve">The use of data to identify trends in student wellbeing allows the School Counselor to advocate for necessary resources and tailor interventions to emerging needs within the Australia Melbourne context.</w:t>
      </w:r>
    </w:p>
    <w:bookmarkEnd w:id="27"/>
    <w:bookmarkStart w:id="28" w:name="conclusion"/>
    <w:p>
      <w:pPr>
        <w:pStyle w:val="Heading2"/>
      </w:pPr>
      <w:r>
        <w:t xml:space="preserve">Conclusion</w:t>
      </w:r>
    </w:p>
    <w:p>
      <w:pPr>
        <w:pStyle w:val="FirstParagraph"/>
      </w:pPr>
      <w:r>
        <w:t xml:space="preserve">In conclusion, the School Counselor serves as a beacon of support and stability for students navigating the complexities of adolescence in Australia Melbourne. Their work is not merely remedial but transformative, fostering resilience, inclusion, and academic achievement. By acknowledging the unique cultural and socio-economic dynamics of this region and adopting robust, evidence-based practices, School Counselors can significantly improve student outcomes.</w:t>
      </w:r>
    </w:p>
    <w:p>
      <w:pPr>
        <w:pStyle w:val="BodyText"/>
      </w:pPr>
      <w:r>
        <w:t xml:space="preserve">As the educational landscape continues to evolve in Australia Melbourne, it is imperative that policymakers, school leaders, and communities continue to invest in professional counseling services. The well-being of our youth is inextricably linked to the quality of support systems we provide today. Let us commit to empowering School Counselors with the tools, training, and respect they deserve to fulfill their critical mission.</w:t>
      </w:r>
    </w:p>
    <w:bookmarkEnd w:id="28"/>
    <w:bookmarkStart w:id="29" w:name="references"/>
    <w:p>
      <w:pPr>
        <w:pStyle w:val="Heading2"/>
      </w:pPr>
      <w:r>
        <w:t xml:space="preserve">References</w:t>
      </w:r>
    </w:p>
    <w:p>
      <w:pPr>
        <w:numPr>
          <w:ilvl w:val="0"/>
          <w:numId w:val="1003"/>
        </w:numPr>
        <w:pStyle w:val="Compact"/>
      </w:pPr>
      <w:r>
        <w:t xml:space="preserve">Australian Institute of Health and Welfare (AIHW). (2023). *Youth Wellbeing in Australia: Key Indicators.* Canberra: AIHW.</w:t>
      </w:r>
    </w:p>
    <w:p>
      <w:pPr>
        <w:numPr>
          <w:ilvl w:val="0"/>
          <w:numId w:val="1003"/>
        </w:numPr>
        <w:pStyle w:val="Compact"/>
      </w:pPr>
      <w:r>
        <w:t xml:space="preserve">Melbourne School of Psychological Sciences. (2024). *Cultural Competency in Educational Settings.* Melbourne: University of Melbourne Press.</w:t>
      </w:r>
    </w:p>
    <w:p>
      <w:pPr>
        <w:numPr>
          <w:ilvl w:val="0"/>
          <w:numId w:val="1003"/>
        </w:numPr>
        <w:pStyle w:val="Compact"/>
      </w:pPr>
      <w:r>
        <w:t xml:space="preserve">Department of Education, Victoria. (2023). *Student Wellbeing Framework Implementation Guide.* Melbourne: Government of Victoria.</w:t>
      </w:r>
    </w:p>
    <w:p>
      <w:pPr>
        <w:numPr>
          <w:ilvl w:val="0"/>
          <w:numId w:val="1003"/>
        </w:numPr>
        <w:pStyle w:val="Compact"/>
      </w:pPr>
      <w:r>
        <w:t xml:space="preserve">Martin, A., &amp; Marsh, H. (2021). *School Engagement and Mental Health: The Role of Counseling Services in Urban Australia.* Journal of Educational Psychology, 113(4), 789-805.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Australia Melbourne</dc:title>
  <dc:creator/>
  <dc:language>en</dc:language>
  <cp:keywords/>
  <dcterms:created xsi:type="dcterms:W3CDTF">2026-07-29T13:06:49Z</dcterms:created>
  <dcterms:modified xsi:type="dcterms:W3CDTF">2026-07-29T13:06:49Z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