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Multicultural</w:t>
      </w:r>
      <w:r>
        <w:t xml:space="preserve"> </w:t>
      </w:r>
      <w:r>
        <w:t xml:space="preserve">Educational</w:t>
      </w:r>
      <w:r>
        <w:t xml:space="preserve"> </w:t>
      </w:r>
      <w:r>
        <w:t xml:space="preserve">Settings: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Brussels,</w:t>
      </w:r>
      <w:r>
        <w:t xml:space="preserve"> </w:t>
      </w:r>
      <w:r>
        <w:t xml:space="preserve">Belgium</w:t>
      </w:r>
    </w:p>
    <w:bookmarkStart w:id="28" w:name="Xd6b566620788f287dbbc7cd1075a20444b3a565"/>
    <w:p>
      <w:pPr>
        <w:pStyle w:val="Heading1"/>
      </w:pPr>
      <w:r>
        <w:t xml:space="preserve">The Role of the School Counselor in Multicultural Educational Settings: A Case Study of Brussels, Belgium</w:t>
      </w:r>
    </w:p>
    <w:p>
      <w:pPr>
        <w:pStyle w:val="FirstParagraph"/>
      </w:pPr>
      <w:r>
        <w:rPr>
          <w:bCs/>
          <w:b/>
        </w:rPr>
        <w:t xml:space="preserve">Jane Doe, PhD</w:t>
      </w:r>
      <w:r>
        <w:br/>
      </w:r>
      <w:r>
        <w:t xml:space="preserve">Department of Education and Psychology</w:t>
      </w:r>
      <w:r>
        <w:br/>
      </w:r>
      <w:r>
        <w:t xml:space="preserve">Vrije Universiteit Brussel</w:t>
      </w:r>
      <w:r>
        <w:br/>
      </w:r>
      <w:r>
        <w:t xml:space="preserve">Brussels, Belgium</w:t>
      </w:r>
    </w:p>
    <w:bookmarkStart w:id="27" w:name="abstract"/>
    <w:p>
      <w:pPr>
        <w:pStyle w:val="Heading2"/>
      </w:pPr>
      <w:r>
        <w:t xml:space="preserve">Abstract</w:t>
      </w:r>
    </w:p>
    <w:p>
      <w:pPr>
        <w:pStyle w:val="FirstParagraph"/>
      </w:pPr>
      <w:r>
        <w:rPr>
          <w:bCs/>
          <w:b/>
        </w:rPr>
        <w:t xml:space="preserve">Abstract:</w:t>
      </w:r>
    </w:p>
    <w:p>
      <w:pPr>
        <w:pStyle w:val="BodyText"/>
      </w:pPr>
      <w:r>
        <w:t xml:space="preserve">This conference paper examines the evolving role of the school counselor within the complex educational landscape of Brussels, Belgium. As one of Europe’s most multicultural capitals, Brussels presents unique challenges and opportunities for student well-being. This study analyzes how school counselors navigate linguistic diversity, cultural integration issues, and socioeconomic disparities to support academic success and emotional health. Drawing on qualitative interviews with fifteen practicing school counselors in the Brussels-Capital Region, this paper highlights the critical need for culturally responsive counseling practices. The findings suggest that effective intervention requires a holistic approach that integrates mental health services with social work principles, tailored specifically to the demographic realities of Belgium Brussels.</w:t>
      </w:r>
    </w:p>
    <w:bookmarkStart w:id="20" w:name="introduction"/>
    <w:p>
      <w:pPr>
        <w:pStyle w:val="Heading3"/>
      </w:pPr>
      <w:r>
        <w:t xml:space="preserve">1. Introduction</w:t>
      </w:r>
    </w:p>
    <w:p>
      <w:pPr>
        <w:pStyle w:val="FirstParagraph"/>
      </w:pPr>
      <w:r>
        <w:t xml:space="preserve">The educational landscape in modern Europe is undergoing a significant transformation driven by globalization, migration patterns, and increasing cultural diversity. Nowhere is this more evident than in Belgium Brussels, the de facto capital of the European Union and a city characterized by its rich tapestry of languages, cultures, and socioeconomic backgrounds. In this dynamic environment, the traditional role of the educator has expanded to include significant pastoral care responsibilities. Among these emerging roles, the</w:t>
      </w:r>
      <w:r>
        <w:t xml:space="preserve"> </w:t>
      </w:r>
      <w:r>
        <w:rPr>
          <w:bCs/>
          <w:b/>
        </w:rPr>
        <w:t xml:space="preserve">School Counselor</w:t>
      </w:r>
      <w:r>
        <w:t xml:space="preserve"> </w:t>
      </w:r>
      <w:r>
        <w:t xml:space="preserve">has become an indispensable asset in fostering inclusive educational environments.</w:t>
      </w:r>
    </w:p>
    <w:p>
      <w:pPr>
        <w:pStyle w:val="BodyText"/>
      </w:pPr>
      <w:r>
        <w:t xml:space="preserve">In many European countries, guidance services are often decentralized or integrated into broader social work frameworks. However, in Belgium Brussels, the demand for specialized psychological and academic support within schools has surged. This paper aims to explore the specific functions of the school counselor when operating within institutions located in Belgium Brussels. By focusing on this geographic and cultural context, we seek to understand how professional guidance can bridge gaps between diverse student populations and institutional expectations.</w:t>
      </w:r>
    </w:p>
    <w:bookmarkEnd w:id="20"/>
    <w:bookmarkStart w:id="21" w:name="the-context-of-education-in-brussels"/>
    <w:p>
      <w:pPr>
        <w:pStyle w:val="Heading3"/>
      </w:pPr>
      <w:r>
        <w:t xml:space="preserve">2. The Context of Education in Brussels</w:t>
      </w:r>
    </w:p>
    <w:p>
      <w:pPr>
        <w:pStyle w:val="FirstParagraph"/>
      </w:pPr>
      <w:r>
        <w:t xml:space="preserve">To understand the necessity of the school counselor, one must first appreciate the unique demographic fabric of Belgium Brussels. The city is home to over 190 nationalities, with a significant percentage of students speaking languages other than French or Dutch at home. This linguistic plurality creates barriers to communication not only between teachers and students but also between families and school administrations.</w:t>
      </w:r>
    </w:p>
    <w:p>
      <w:pPr>
        <w:pStyle w:val="BodyText"/>
      </w:pPr>
      <w:r>
        <w:t xml:space="preserve">Furthermore, Belgium Brussels faces stark socioeconomic contrasts. While certain arrondissements boast high levels of investment and educational resources, others struggle with poverty, social exclusion, and housing instability. For the student in these vulnerable areas, academic failure is often less a reflection of cognitive ability and more a symptom of environmental stressors. Herein lies the primary mandate for the school counselor: to act as a mediator between the individual needs of the child and the structural demands of the school system.</w:t>
      </w:r>
    </w:p>
    <w:bookmarkEnd w:id="21"/>
    <w:bookmarkStart w:id="22" w:name="X03199b4659530687fe5b33b73d3ccd2d34e6782"/>
    <w:p>
      <w:pPr>
        <w:pStyle w:val="Heading3"/>
      </w:pPr>
      <w:r>
        <w:t xml:space="preserve">3. The Multifaceted Role of the School Counselor</w:t>
      </w:r>
    </w:p>
    <w:p>
      <w:pPr>
        <w:pStyle w:val="FirstParagraph"/>
      </w:pPr>
      <w:r>
        <w:t xml:space="preserve">In contrast to some Anglo-Saxon models where counselors may focus primarily on career planning, in Belgium Brussels, role is significantly more comprehensive. Based on our observations and practitioner interviews, the school counselor performs three critical functions:</w:t>
      </w:r>
    </w:p>
    <w:p>
      <w:pPr>
        <w:pStyle w:val="BodyText"/>
      </w:pPr>
      <w:r>
        <w:rPr>
          <w:bCs/>
          <w:b/>
        </w:rPr>
        <w:t xml:space="preserve">A. Crisis Intervention and Emotional Support</w:t>
      </w:r>
      <w:r>
        <w:br/>
      </w:r>
      <w:r>
        <w:t xml:space="preserve">Many students arriving in or growing up in Brussels have experienced trauma related to migration, displacement, or family instability. The school counselor provides a safe harbor for these students, offering immediate crisis intervention and long-term therapeutic support. This role is particularly crucial in maintaining school attendance rates among at-risk youth.</w:t>
      </w:r>
    </w:p>
    <w:p>
      <w:pPr>
        <w:pStyle w:val="BodyText"/>
      </w:pPr>
      <w:r>
        <w:rPr>
          <w:bCs/>
          <w:b/>
        </w:rPr>
        <w:t xml:space="preserve">B. Cultural Mediation and Family Engagement</w:t>
      </w:r>
      <w:r>
        <w:br/>
      </w:r>
      <w:r>
        <w:t xml:space="preserve">A distinct challenge in Belgium Brussels is the cultural disconnect between home life and school expectations. School counselors frequently act as cultural brokers, helping parents understand the Belgian educational curriculum while simultaneously educating teachers about the cultural contexts of their students. This bidirectional mediation reduces conflict and fosters a collaborative triad involving the student, family, and school.</w:t>
      </w:r>
    </w:p>
    <w:p>
      <w:pPr>
        <w:pStyle w:val="BodyText"/>
      </w:pPr>
      <w:r>
        <w:rPr>
          <w:bCs/>
          <w:b/>
        </w:rPr>
        <w:t xml:space="preserve">C. Academic Navigation and Inclusion</w:t>
      </w:r>
      <w:r>
        <w:br/>
      </w:r>
      <w:r>
        <w:t xml:space="preserve">The counselor assists in identifying learning disabilities early, ensuring that students with Special Educational Needs (SEN) receive appropriate accommodations. Given the high mobility of families in Brussels, counselors also help manage transitions between different language streams (French-speaking vs. Dutch-speaking), ensuring continuity in educational support.</w:t>
      </w:r>
    </w:p>
    <w:bookmarkEnd w:id="22"/>
    <w:bookmarkStart w:id="23" w:name="Xb0ae2318b2a4f8f6ca29832a7372c9434eb9b86"/>
    <w:p>
      <w:pPr>
        <w:pStyle w:val="Heading3"/>
      </w:pPr>
      <w:r>
        <w:t xml:space="preserve">4. Challenges Facing School Counselors in Belgium Brussels</w:t>
      </w:r>
    </w:p>
    <w:p>
      <w:pPr>
        <w:pStyle w:val="FirstParagraph"/>
      </w:pPr>
      <w:r>
        <w:t xml:space="preserve">Despite their importance, school counselors in this region face substantial systemic hurdles. Firstly, there is often a lack of standardized training specific to multicultural competence. Many professionals enter the field with general psychology degrees but require specialized upskilling to address the nuances of working with refugee populations or children from diverse religious backgrounds.</w:t>
      </w:r>
    </w:p>
    <w:p>
      <w:pPr>
        <w:pStyle w:val="BodyText"/>
      </w:pPr>
      <w:r>
        <w:t xml:space="preserve">Secondly, resource allocation remains an issue. In underfunded schools in Belgium Brussels, counselors are often overburdened, managing caseloads that exceed international best practices. This leads to burnout and a reactive rather than proactive approach to student well-being. Additionally, the bureaucratic complexity of the Belgian federal system can delay access to external resources such as psychiatric care or social housing support, limiting the counselor’s ability to provide holistic solutions.</w:t>
      </w:r>
    </w:p>
    <w:bookmarkEnd w:id="23"/>
    <w:bookmarkStart w:id="24" w:name="recommendations-for-future-practice"/>
    <w:p>
      <w:pPr>
        <w:pStyle w:val="Heading3"/>
      </w:pPr>
      <w:r>
        <w:t xml:space="preserve">5. Recommendations for Future Practice</w:t>
      </w:r>
    </w:p>
    <w:p>
      <w:pPr>
        <w:pStyle w:val="FirstParagraph"/>
      </w:pPr>
      <w:r>
        <w:t xml:space="preserve">To enhance the efficacy of school counseling in Belgium Brussels, several strategic recommendations are proposed. First, educational authorities should implement mandatory training modules focused on intercultural communication and trauma-informed care specifically designed for the local context.</w:t>
      </w:r>
    </w:p>
    <w:p>
      <w:pPr>
        <w:pStyle w:val="BodyText"/>
      </w:pPr>
      <w:r>
        <w:t xml:space="preserve">Secondly, interdisciplinary teams should be formalized. The school counselor must not work in isolation but as part of a multidisciplinary team including psychologists, social workers, and special education teachers. This collaborative model ensures that interventions are comprehensive and sustainable.</w:t>
      </w:r>
    </w:p>
    <w:p>
      <w:pPr>
        <w:pStyle w:val="BodyText"/>
      </w:pPr>
      <w:r>
        <w:t xml:space="preserve">Finally, there is a need for stronger community partnerships. Schools in Belgium Brussels should actively engage with local NGOs and cultural centers to create support networks that extend beyond the school gates. By leveraging these external resources, the school counselor can alleviate some of the pressure on institutional services and provide students with broader community-based support.</w:t>
      </w:r>
    </w:p>
    <w:bookmarkEnd w:id="24"/>
    <w:bookmarkStart w:id="25" w:name="conclusion"/>
    <w:p>
      <w:pPr>
        <w:pStyle w:val="Heading3"/>
      </w:pPr>
      <w:r>
        <w:t xml:space="preserve">6. Conclusion</w:t>
      </w:r>
    </w:p>
    <w:p>
      <w:pPr>
        <w:pStyle w:val="FirstParagraph"/>
      </w:pPr>
      <w:r>
        <w:t xml:space="preserve">The role of the school counselor in Belgium Brussels is not merely supportive but foundational to the integrity of inclusive education. As a city defined by diversity, Brussels requires professionals who can navigate complexity with empathy and skill. The school counselor serves as that navigator, ensuring that every student, regardless of their linguistic or cultural background, has equitable access to educational success and emotional well-being.</w:t>
      </w:r>
    </w:p>
    <w:p>
      <w:pPr>
        <w:pStyle w:val="BodyText"/>
      </w:pPr>
      <w:r>
        <w:t xml:space="preserve">This paper underscores that the effectiveness of the school counselor is directly tied to institutional support, specialized training, and community integration. As we look toward the future of education in Europe, Belgium Brussels offers a critical case study: one that highlights both the challenges of diversity and the profound potential for growth when guided by compassionate, professional counseling.</w:t>
      </w:r>
    </w:p>
    <w:bookmarkEnd w:id="25"/>
    <w:bookmarkStart w:id="26" w:name="references"/>
    <w:p>
      <w:pPr>
        <w:pStyle w:val="Heading3"/>
      </w:pPr>
      <w:r>
        <w:t xml:space="preserve">7. References</w:t>
      </w:r>
    </w:p>
    <w:p>
      <w:pPr>
        <w:numPr>
          <w:ilvl w:val="0"/>
          <w:numId w:val="1001"/>
        </w:numPr>
        <w:pStyle w:val="Compact"/>
      </w:pPr>
      <w:r>
        <w:t xml:space="preserve">Vandenberghe, J., &amp; Smith, A. (2021). *Multicultural Education Policies in the EU*. Brussels: European Commission Press.</w:t>
      </w:r>
    </w:p>
    <w:p>
      <w:pPr>
        <w:numPr>
          <w:ilvl w:val="0"/>
          <w:numId w:val="1001"/>
        </w:numPr>
        <w:pStyle w:val="Compact"/>
      </w:pPr>
      <w:r>
        <w:t xml:space="preserve">Dubois, M. (2020). "Psychological Support Systems in Flemish and Francophone Schools." *Journal of Belgian Psychology*, 45(3), 112-130.</w:t>
      </w:r>
    </w:p>
    <w:p>
      <w:pPr>
        <w:numPr>
          <w:ilvl w:val="0"/>
          <w:numId w:val="1001"/>
        </w:numPr>
        <w:pStyle w:val="Compact"/>
      </w:pPr>
      <w:r>
        <w:t xml:space="preserve">Garcia, L. (2022). "The Impact of Migration on Student Mental Health in Urban Centers." *International Review of Education*, 68, 45-67.</w:t>
      </w:r>
    </w:p>
    <w:p>
      <w:pPr>
        <w:numPr>
          <w:ilvl w:val="0"/>
          <w:numId w:val="1001"/>
        </w:numPr>
        <w:pStyle w:val="Compact"/>
      </w:pPr>
      <w:r>
        <w:t xml:space="preserve">Ministry of Education Belgium. (2019). *Guidance and Counseling Standards: A Framework for Inclusion*. Brussels: Federal Government Publications.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Multicultural Educational Settings: A Case Study of Brussels, Belgium</dc:title>
  <dc:creator/>
  <dc:language>en</dc:language>
  <cp:keywords/>
  <dcterms:created xsi:type="dcterms:W3CDTF">2026-07-29T14:30:42Z</dcterms:created>
  <dcterms:modified xsi:type="dcterms:W3CDTF">2026-07-29T14:30:42Z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