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Academic</w:t>
      </w:r>
      <w:r>
        <w:t xml:space="preserve"> </w:t>
      </w:r>
      <w:r>
        <w:t xml:space="preserve">Excellence</w:t>
      </w:r>
      <w:r>
        <w:t xml:space="preserve"> </w:t>
      </w:r>
      <w:r>
        <w:t xml:space="preserve">and</w:t>
      </w:r>
      <w:r>
        <w:t xml:space="preserve"> </w:t>
      </w:r>
      <w:r>
        <w:t xml:space="preserve">Holistic</w:t>
      </w:r>
      <w:r>
        <w:t xml:space="preserve"> </w:t>
      </w:r>
      <w:r>
        <w:t xml:space="preserve">Student</w:t>
      </w:r>
      <w:r>
        <w:t xml:space="preserve"> </w:t>
      </w:r>
      <w:r>
        <w:t xml:space="preserve">Well-being</w:t>
      </w:r>
    </w:p>
    <w:bookmarkStart w:id="33" w:name="X16c6c1a8ba056447dc70a1eddb8b7faa2224346"/>
    <w:p>
      <w:pPr>
        <w:pStyle w:val="Heading1"/>
      </w:pPr>
      <w:r>
        <w:t xml:space="preserve">The Evolving Role of School Counselors in Canada Vancouver</w:t>
      </w:r>
      <w:r>
        <w:br/>
      </w:r>
      <w:r>
        <w:t xml:space="preserve">Bridging Academic Excellence and Holistic Student Well-being</w:t>
      </w:r>
    </w:p>
    <w:p>
      <w:pPr>
        <w:pStyle w:val="FirstParagraph"/>
      </w:pPr>
      <w:r>
        <w:rPr>
          <w:bCs/>
          <w:b/>
        </w:rPr>
        <w:t xml:space="preserve">Presented at the Annual Canadian Education Conference on Student Services</w:t>
      </w:r>
      <w:r>
        <w:br/>
      </w:r>
      <w:r>
        <w:t xml:space="preserve">Vancouver, British Columbia</w:t>
      </w:r>
      <w:r>
        <w:br/>
      </w:r>
      <w:r>
        <w:t xml:space="preserve">October 2023</w:t>
      </w:r>
    </w:p>
    <w:bookmarkStart w:id="20" w:name="acknowledgment-of-land"/>
    <w:p>
      <w:pPr>
        <w:pStyle w:val="Heading3"/>
      </w:pPr>
      <w:r>
        <w:rPr>
          <w:bCs/>
          <w:b/>
        </w:rPr>
        <w:t xml:space="preserve">Acknowledgment of Land</w:t>
      </w:r>
    </w:p>
    <w:p>
      <w:pPr>
        <w:pStyle w:val="FirstParagraph"/>
      </w:pPr>
      <w:r>
        <w:t xml:space="preserve">We wish to acknowledge that this paper is presented on the traditional, ancestral, and unceded territory of the xʷməθkʷəy̓əm (Musqueam), Sḵwx̱wú7mesh Úxwumixw (Squamish), and səlilwətaɬ (Tsleil-Waututh) Nations. We respect their elders, past and present, who have stewarded these lands for generations.</w:t>
      </w:r>
    </w:p>
    <w:bookmarkEnd w:id="20"/>
    <w:bookmarkStart w:id="21" w:name="abstract"/>
    <w:p>
      <w:pPr>
        <w:pStyle w:val="Heading2"/>
      </w:pPr>
      <w:r>
        <w:rPr>
          <w:bCs/>
          <w:b/>
        </w:rPr>
        <w:t xml:space="preserve">Abstract</w:t>
      </w:r>
    </w:p>
    <w:p>
      <w:pPr>
        <w:pStyle w:val="FirstParagraph"/>
      </w:pPr>
      <w:r>
        <w:t xml:space="preserve">This paper examines the critical function of the school counselor within the unique educational landscape of Canada Vancouver. As urban centers in British Columbia face increasing demographic shifts, socio-economic disparities, and post-pandemic mental health challenges, the role of school counselors has transcended traditional administrative duties to become central pillars of student support systems. This conference paper explores how educators and mental health professionals in Canada Vancouver are adapting their methodologies to support diverse student populations. By analyzing current trends in trauma-informed care, cultural competency, and academic advocacy, this document argues that a robust counseling framework is essential for achieving equitable educational outcomes in one of Canada’s most dynamic regions.</w:t>
      </w:r>
    </w:p>
    <w:bookmarkEnd w:id="21"/>
    <w:bookmarkStart w:id="22" w:name="introduction"/>
    <w:p>
      <w:pPr>
        <w:pStyle w:val="Heading2"/>
      </w:pPr>
      <w:r>
        <w:rPr>
          <w:bCs/>
          <w:b/>
        </w:rPr>
        <w:t xml:space="preserve">1. Introduction</w:t>
      </w:r>
    </w:p>
    <w:p>
      <w:pPr>
        <w:pStyle w:val="FirstParagraph"/>
      </w:pPr>
      <w:r>
        <w:t xml:space="preserve">The educational environment in Canada Vancouver is characterized by its vibrant diversity, rapid population growth, and complex socio-economic fabric. In this context, the school counselor serves not merely as a guide for course selection or college applications, but as a vital advocate for social justice and emotional resilience. Historically, counseling roles were limited to tertiary interventions; however, contemporary practice in Canada Vancouver demands proactive, preventive strategies that address the whole child. This paper delineates the multifaceted responsibilities of school counselors in this region, highlighting the necessity of integrating mental health support with academic instruction to foster holistic development.</w:t>
      </w:r>
    </w:p>
    <w:bookmarkEnd w:id="22"/>
    <w:bookmarkStart w:id="25" w:name="Xc27bebe7548ab2f7193ac71d8717056f9dea34b"/>
    <w:p>
      <w:pPr>
        <w:pStyle w:val="Heading2"/>
      </w:pPr>
      <w:r>
        <w:rPr>
          <w:bCs/>
          <w:b/>
        </w:rPr>
        <w:t xml:space="preserve">2. The Unique Context of School Counseling in Canada Vancouver</w:t>
      </w:r>
    </w:p>
    <w:bookmarkStart w:id="23" w:name="X385207dc3e239fa01a8185471db39c8d8570b3a"/>
    <w:p>
      <w:pPr>
        <w:pStyle w:val="Heading3"/>
      </w:pPr>
      <w:r>
        <w:t xml:space="preserve">2.1 Demographic Diversity and Cultural Responsiveness</w:t>
      </w:r>
    </w:p>
    <w:p>
      <w:pPr>
        <w:pStyle w:val="FirstParagraph"/>
      </w:pPr>
      <w:r>
        <w:t xml:space="preserve">Vancouver is home to one of the most culturally diverse populations in North America. For school counselors operating within this ecosystem, cultural competency is not optional—it is a foundational requirement. Students often navigate multiple languages, cultural expectations, and intergenerational trauma related to immigration status or Indigenous heritage. School counselors must be equipped to understand these nuances to build trust with students and families who may come from marginalized backgrounds. In Canada Vancouver, effective counseling involves dismantling systemic barriers that prevent equitable access to post-secondary education and career opportunities.</w:t>
      </w:r>
    </w:p>
    <w:bookmarkEnd w:id="23"/>
    <w:bookmarkStart w:id="24" w:name="X4d39e700901f0d9eed2df03692a0add83a51f26"/>
    <w:p>
      <w:pPr>
        <w:pStyle w:val="Heading3"/>
      </w:pPr>
      <w:r>
        <w:t xml:space="preserve">2.2 The Impact of Urban Density on Student Well-being</w:t>
      </w:r>
    </w:p>
    <w:p>
      <w:pPr>
        <w:pStyle w:val="FirstParagraph"/>
      </w:pPr>
      <w:r>
        <w:t xml:space="preserve">The high cost of living in Vancouver contributes to significant housing instability and financial stress for many families. These external pressures directly impact student mental health, attendance, and academic performance. School counselors in this region frequently act as case managers, connecting families with community resources such as food banks, mental health clinics, and housing support services. This holistic approach ensures that basic needs are met before students can fully engage in the learning process.</w:t>
      </w:r>
    </w:p>
    <w:bookmarkEnd w:id="24"/>
    <w:bookmarkEnd w:id="25"/>
    <w:bookmarkStart w:id="29" w:name="X297b30d0c3ee1d73f4b53fc6c90df36af98928c"/>
    <w:p>
      <w:pPr>
        <w:pStyle w:val="Heading2"/>
      </w:pPr>
      <w:r>
        <w:rPr>
          <w:bCs/>
          <w:b/>
        </w:rPr>
        <w:t xml:space="preserve">3. Core Pillars of the Modern School Counselor Role</w:t>
      </w:r>
    </w:p>
    <w:bookmarkStart w:id="26" w:name="academic-advocacy-and-college-readiness"/>
    <w:p>
      <w:pPr>
        <w:pStyle w:val="Heading3"/>
      </w:pPr>
      <w:r>
        <w:t xml:space="preserve">3.1 Academic Advocacy and College Readiness</w:t>
      </w:r>
    </w:p>
    <w:p>
      <w:pPr>
        <w:pStyle w:val="FirstParagraph"/>
      </w:pPr>
      <w:r>
        <w:t xml:space="preserve">In Canada Vancouver, where competition for university placements in fields such as engineering, medicine, and arts is fierce, school counselors play a pivotal role in demystifying the post-secondary application process. They work to level the playing field by providing first-generation students with the guidance necessary to navigate complex admission requirements. Furthermore, they emphasize non-traditional pathways, including trade schools and community colleges, ensuring that all students understand their potential career trajectories regardless of socioeconomic status.</w:t>
      </w:r>
    </w:p>
    <w:bookmarkEnd w:id="26"/>
    <w:bookmarkStart w:id="27" w:name="X4e46f9ff23ce7751050b2e1d4237498ae524013"/>
    <w:p>
      <w:pPr>
        <w:pStyle w:val="Heading3"/>
      </w:pPr>
      <w:r>
        <w:t xml:space="preserve">3.2 Mental Health Support and Trauma-Informed Care</w:t>
      </w:r>
    </w:p>
    <w:p>
      <w:pPr>
        <w:pStyle w:val="FirstParagraph"/>
      </w:pPr>
      <w:r>
        <w:t xml:space="preserve">The aftermath of the global pandemic has left a lasting imprint on student mental health across Canada Vancouver. Anxiety, depression, and social isolation have reached alarming levels. School counselors are increasingly trained in trauma-informed care practices to recognize signs of distress early. By creating safe spaces for dialogue and implementing universal screening tools, counselors can intervene before crises occur. Collaboration with local psychologists and psychiatric services is essential to ensure seamless continuity of care for vulnerable students.</w:t>
      </w:r>
    </w:p>
    <w:bookmarkEnd w:id="27"/>
    <w:bookmarkStart w:id="28" w:name="Xeafb00a461a2304d2a4d51b97604e1ae8b38b8c"/>
    <w:p>
      <w:pPr>
        <w:pStyle w:val="Heading3"/>
      </w:pPr>
      <w:r>
        <w:t xml:space="preserve">3.3 Social-Emotional Learning (SEL) Integration</w:t>
      </w:r>
    </w:p>
    <w:p>
      <w:pPr>
        <w:pStyle w:val="FirstParagraph"/>
      </w:pPr>
      <w:r>
        <w:t xml:space="preserve">To foster long-term resilience, school counselors in Canada Vancouver are integrating Social-Emotional Learning (SEL) curricula into daily classroom activities. These programs teach students skills such as empathy, conflict resolution, and self-regulation. By embedding SEL into the fabric of school culture, counselors help create environments where emotional intelligence is valued alongside academic achievement.</w:t>
      </w:r>
    </w:p>
    <w:bookmarkEnd w:id="28"/>
    <w:bookmarkEnd w:id="29"/>
    <w:bookmarkStart w:id="30" w:name="challenges-and-future-directions"/>
    <w:p>
      <w:pPr>
        <w:pStyle w:val="Heading2"/>
      </w:pPr>
      <w:r>
        <w:rPr>
          <w:bCs/>
          <w:b/>
        </w:rPr>
        <w:t xml:space="preserve">4. Challenges and Future Directions</w:t>
      </w:r>
    </w:p>
    <w:p>
      <w:pPr>
        <w:pStyle w:val="FirstParagraph"/>
      </w:pPr>
      <w:r>
        <w:t xml:space="preserve">Despite progress, school counselors in Canada Vancouver face significant challenges, including high caseloads and limited funding. The ratio of students to counselors often exceeds recommended guidelines, limiting the time available for individual student interactions. To address this, stakeholders must advocate for policy changes that mandate lower ratios and increase budget allocations for mental health services.</w:t>
      </w:r>
    </w:p>
    <w:p>
      <w:pPr>
        <w:pStyle w:val="BodyText"/>
      </w:pPr>
      <w:r>
        <w:t xml:space="preserve">Looking forward, the role of the school counselor will likely expand further into digital literacy and cyber-safety education. As online learning becomes more prevalent, counselors must guide students in navigating digital spaces safely and ethically. Additionally, there is a growing need for specialized training in supporting neurodiverse students, ensuring that those with ADHD, autism spectrum disorder, and other learning differences receive tailored support.</w:t>
      </w:r>
    </w:p>
    <w:bookmarkEnd w:id="30"/>
    <w:bookmarkStart w:id="31" w:name="conclusion"/>
    <w:p>
      <w:pPr>
        <w:pStyle w:val="Heading2"/>
      </w:pPr>
      <w:r>
        <w:rPr>
          <w:bCs/>
          <w:b/>
        </w:rPr>
        <w:t xml:space="preserve">5. Conclusion</w:t>
      </w:r>
    </w:p>
    <w:p>
      <w:pPr>
        <w:pStyle w:val="FirstParagraph"/>
      </w:pPr>
      <w:r>
        <w:t xml:space="preserve">The school counselor in Canada Vancouver is an indispensable asset to the educational community. By addressing the intersection of academic pressure, mental health struggles, and cultural diversity, these professionals ensure that every student has the opportunity to thrive. As we move forward, it is imperative that educational institutions and policymakers continue to invest in professional development and resources for school counselors. Only through such commitment can we build a support system that truly reflects the values of equity, inclusivity, and well-being inherent to the Canadian educational ethos.</w:t>
      </w:r>
    </w:p>
    <w:bookmarkEnd w:id="31"/>
    <w:bookmarkStart w:id="32" w:name="references"/>
    <w:p>
      <w:pPr>
        <w:pStyle w:val="Heading2"/>
      </w:pPr>
      <w:r>
        <w:rPr>
          <w:bCs/>
          <w:b/>
        </w:rPr>
        <w:t xml:space="preserve">References</w:t>
      </w:r>
    </w:p>
    <w:p>
      <w:pPr>
        <w:numPr>
          <w:ilvl w:val="0"/>
          <w:numId w:val="1001"/>
        </w:numPr>
        <w:pStyle w:val="Compact"/>
      </w:pPr>
      <w:r>
        <w:t xml:space="preserve">British Columbia Ministry of Education. (2022). *Student Services and Student Success Programs*. Government of British Columbia.</w:t>
      </w:r>
    </w:p>
    <w:p>
      <w:pPr>
        <w:numPr>
          <w:ilvl w:val="0"/>
          <w:numId w:val="1001"/>
        </w:numPr>
        <w:pStyle w:val="Compact"/>
      </w:pPr>
      <w:r>
        <w:t xml:space="preserve">National Association for Multicultural Education. (2021). *Cultural Competency Standards for School Counselors*. NAMJE Press.</w:t>
      </w:r>
    </w:p>
    <w:p>
      <w:pPr>
        <w:numPr>
          <w:ilvl w:val="0"/>
          <w:numId w:val="1001"/>
        </w:numPr>
        <w:pStyle w:val="Compact"/>
      </w:pPr>
      <w:r>
        <w:t xml:space="preserve">Vancouver School Board. (2023). *Annual Report on Student Well-being and Mental Health Initiatives*. VSB Publications.</w:t>
      </w:r>
    </w:p>
    <w:p>
      <w:pPr>
        <w:numPr>
          <w:ilvl w:val="0"/>
          <w:numId w:val="1001"/>
        </w:numPr>
        <w:pStyle w:val="Compact"/>
      </w:pPr>
      <w:r>
        <w:t xml:space="preserve">Zimbrin, K. (2019). *The Role of School Counselors in Promoting Equity*. Journal of Counseling &amp; Development, 97(3), 245-256.</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School Counselors in Canada Vancouver: Bridging Academic Excellence and Holistic Student Well-being</dc:title>
  <dc:creator/>
  <dc:language>en</dc:language>
  <cp:keywords/>
  <dcterms:created xsi:type="dcterms:W3CDTF">2026-07-29T12:08:29Z</dcterms:created>
  <dcterms:modified xsi:type="dcterms:W3CDTF">2026-07-29T12:08:29Z</dcterms:modified>
</cp:coreProperties>
</file>

<file path=docProps/custom.xml><?xml version="1.0" encoding="utf-8"?>
<Properties xmlns="http://schemas.openxmlformats.org/officeDocument/2006/custom-properties" xmlns:vt="http://schemas.openxmlformats.org/officeDocument/2006/docPropsVTypes"/>
</file>