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Germany</w:t>
      </w:r>
      <w:r>
        <w:t xml:space="preserve"> </w:t>
      </w:r>
      <w:r>
        <w:t xml:space="preserve">Berlin:</w:t>
      </w:r>
      <w:r>
        <w:t xml:space="preserve"> </w:t>
      </w:r>
      <w:r>
        <w:t xml:space="preserve">Bridging</w:t>
      </w:r>
      <w:r>
        <w:t xml:space="preserve"> </w:t>
      </w:r>
      <w:r>
        <w:t xml:space="preserve">Educational</w:t>
      </w:r>
      <w:r>
        <w:t xml:space="preserve"> </w:t>
      </w:r>
      <w:r>
        <w:t xml:space="preserve">and</w:t>
      </w:r>
      <w:r>
        <w:t xml:space="preserve"> </w:t>
      </w:r>
      <w:r>
        <w:t xml:space="preserve">Psychological</w:t>
      </w:r>
      <w:r>
        <w:t xml:space="preserve"> </w:t>
      </w:r>
      <w:r>
        <w:t xml:space="preserve">Support</w:t>
      </w:r>
    </w:p>
    <w:p>
      <w:pPr>
        <w:pStyle w:val="FirstParagraph"/>
      </w:pPr>
      <w:r>
        <w:t xml:space="preserve">```html</w:t>
      </w:r>
    </w:p>
    <w:bookmarkStart w:id="31" w:name="Xd197f58c8c5a499acdbd9bf0fc84afea8cc3166"/>
    <w:p>
      <w:pPr>
        <w:pStyle w:val="Heading1"/>
      </w:pPr>
      <w:r>
        <w:t xml:space="preserve">The Evolving Role of the School Counselor in Germany Berlin:</w:t>
      </w:r>
      <w:r>
        <w:br/>
      </w:r>
      <w:r>
        <w:t xml:space="preserve">Bridging Educational and Psychological Support</w:t>
      </w:r>
    </w:p>
    <w:p>
      <w:pPr>
        <w:pStyle w:val="FirstParagraph"/>
      </w:pPr>
      <w:r>
        <w:t xml:space="preserve">Presented at the International Conference on Educational Psychology</w:t>
      </w:r>
      <w:r>
        <w:br/>
      </w:r>
      <w:r>
        <w:t xml:space="preserve">Conference Paper Series 2024</w:t>
      </w:r>
      <w:r>
        <w:br/>
      </w:r>
      <w:r>
        <w:t xml:space="preserve">Berlin, Germany</w:t>
      </w:r>
    </w:p>
    <w:p>
      <w:pPr>
        <w:pStyle w:val="BodyText"/>
      </w:pPr>
      <w:r>
        <w:rPr>
          <w:bCs/>
          <w:b/>
        </w:rPr>
        <w:t xml:space="preserve">Abstract:</w:t>
      </w:r>
      <w:r>
        <w:t xml:space="preserve">This paper explores the critical integration of</w:t>
      </w:r>
      <w:r>
        <w:t xml:space="preserve"> </w:t>
      </w:r>
      <w:r>
        <w:rPr>
          <w:iCs/>
          <w:i/>
        </w:rPr>
        <w:t xml:space="preserve">School Counselor</w:t>
      </w:r>
      <w:r>
        <w:t xml:space="preserve"> </w:t>
      </w:r>
      <w:r>
        <w:t xml:space="preserve">roles within the unique educational landscape of</w:t>
      </w:r>
      <w:r>
        <w:t xml:space="preserve"> </w:t>
      </w:r>
      <w:r>
        <w:rPr>
          <w:iCs/>
          <w:i/>
        </w:rPr>
        <w:t xml:space="preserve">Germany Berlin</w:t>
      </w:r>
      <w:r>
        <w:t xml:space="preserve">. As a federal city-state with high academic standards and a diverse student population, Berlin faces distinct challenges regarding student well-being, social integration, and career guidance. This study examines how professional counseling services complement traditional pedagogical approaches to foster holistic student development. By analyzing current frameworks in</w:t>
      </w:r>
      <w:r>
        <w:t xml:space="preserve"> </w:t>
      </w:r>
      <w:r>
        <w:rPr>
          <w:bCs/>
          <w:b/>
        </w:rPr>
        <w:t xml:space="preserve">Germany Berlin</w:t>
      </w:r>
      <w:r>
        <w:t xml:space="preserve">, we highlight the necessity of specialized training for counselors and propose strategic implementations to enhance mental health support systems across urban schools.</w:t>
      </w:r>
    </w:p>
    <w:bookmarkStart w:id="20" w:name="introduction"/>
    <w:p>
      <w:pPr>
        <w:pStyle w:val="Heading2"/>
      </w:pPr>
      <w:r>
        <w:t xml:space="preserve">1. Introduction</w:t>
      </w:r>
    </w:p>
    <w:p>
      <w:pPr>
        <w:pStyle w:val="FirstParagraph"/>
      </w:pPr>
      <w:r>
        <w:t xml:space="preserve">The concept of education extends far beyond academic instruction; it encompasses the psychological, social, and emotional development of every individual student. In recent years, there has been a growing recognition globally that schools must provide robust support systems to address the complex needs of modern learners. Nowhere is this need more pressing than in</w:t>
      </w:r>
      <w:r>
        <w:t xml:space="preserve"> </w:t>
      </w:r>
      <w:r>
        <w:rPr>
          <w:bCs/>
          <w:b/>
        </w:rPr>
        <w:t xml:space="preserve">Germany Berlin</w:t>
      </w:r>
      <w:r>
        <w:t xml:space="preserve">, a metropolis characterized by its rapid demographic changes, high density of international students, and rigorous educational expectations.</w:t>
      </w:r>
    </w:p>
    <w:p>
      <w:pPr>
        <w:pStyle w:val="BodyText"/>
      </w:pPr>
      <w:r>
        <w:t xml:space="preserve">Traditionally, the German education system has relied heavily on teachers to manage classroom dynamics and student welfare. However, the increasing complexity of adolescent issues—from anxiety and depression to integration challenges for migrant backgrounds—has necessitated a specialized professional role: the</w:t>
      </w:r>
      <w:r>
        <w:t xml:space="preserve"> </w:t>
      </w:r>
      <w:r>
        <w:rPr>
          <w:iCs/>
          <w:i/>
        </w:rPr>
        <w:t xml:space="preserve">School Counselor</w:t>
      </w:r>
      <w:r>
        <w:t xml:space="preserve">. This paper argues that integrating qualified School Counselors into Berlin’s school infrastructure is not merely an additive service but a fundamental requirement for maintaining educational equity and student success in</w:t>
      </w:r>
      <w:r>
        <w:t xml:space="preserve"> </w:t>
      </w:r>
      <w:r>
        <w:rPr>
          <w:bCs/>
          <w:b/>
        </w:rPr>
        <w:t xml:space="preserve">Germany Berlin</w:t>
      </w:r>
      <w:r>
        <w:t xml:space="preserve">.</w:t>
      </w:r>
    </w:p>
    <w:bookmarkEnd w:id="20"/>
    <w:bookmarkStart w:id="21" w:name="Xf153cb7772a25e8146d1270cc10681a16b97235"/>
    <w:p>
      <w:pPr>
        <w:pStyle w:val="Heading2"/>
      </w:pPr>
      <w:r>
        <w:t xml:space="preserve">2. The Context of Education in Germany Berlin</w:t>
      </w:r>
    </w:p>
    <w:p>
      <w:pPr>
        <w:pStyle w:val="FirstParagraph"/>
      </w:pPr>
      <w:r>
        <w:t xml:space="preserve">Berlin stands as the capital of Germany and one of its three city-states, each possessing autonomy over its education policies. The</w:t>
      </w:r>
      <w:r>
        <w:t xml:space="preserve"> </w:t>
      </w:r>
      <w:r>
        <w:rPr>
          <w:iCs/>
          <w:i/>
        </w:rPr>
        <w:t xml:space="preserve">School Counselor</w:t>
      </w:r>
      <w:r>
        <w:t xml:space="preserve"> </w:t>
      </w:r>
      <w:r>
        <w:t xml:space="preserve">operates within this specific administrative framework. Schools in Berlin are highly diverse, serving students from a wide spectrum of socioeconomic backgrounds. While the quality of education in</w:t>
      </w:r>
      <w:r>
        <w:t xml:space="preserve"> </w:t>
      </w:r>
      <w:r>
        <w:rPr>
          <w:bCs/>
          <w:b/>
        </w:rPr>
        <w:t xml:space="preserve">Germany Berlin</w:t>
      </w:r>
      <w:r>
        <w:t xml:space="preserve"> </w:t>
      </w:r>
      <w:r>
        <w:t xml:space="preserve">is generally high, systemic pressures remain significant.</w:t>
      </w:r>
    </w:p>
    <w:p>
      <w:pPr>
        <w:pStyle w:val="BodyText"/>
      </w:pPr>
      <w:r>
        <w:t xml:space="preserve">The transition phases in the German system—moving from primary to secondary school (usually around age 10)—are critical junctures where student anxiety peaks. Furthermore, the influx of refugees and international families over the past decade has created an urgent demand for linguistic and cultural counseling support. These factors make Berlin a unique laboratory for observing how counseling services can mitigate educational disparities.</w:t>
      </w:r>
    </w:p>
    <w:bookmarkEnd w:id="21"/>
    <w:bookmarkStart w:id="22" w:name="defining-the-modern-school-counselor"/>
    <w:p>
      <w:pPr>
        <w:pStyle w:val="Heading2"/>
      </w:pPr>
      <w:r>
        <w:t xml:space="preserve">3. Defining the Modern School Counselor</w:t>
      </w:r>
    </w:p>
    <w:p>
      <w:pPr>
        <w:pStyle w:val="FirstParagraph"/>
      </w:pPr>
      <w:r>
        <w:t xml:space="preserve">A</w:t>
      </w:r>
      <w:r>
        <w:t xml:space="preserve"> </w:t>
      </w:r>
      <w:r>
        <w:rPr>
          <w:iCs/>
          <w:i/>
        </w:rPr>
        <w:t xml:space="preserve">School Counselor</w:t>
      </w:r>
      <w:r>
        <w:t xml:space="preserve"> </w:t>
      </w:r>
      <w:r>
        <w:t xml:space="preserve">in the context of</w:t>
      </w:r>
      <w:r>
        <w:t xml:space="preserve"> </w:t>
      </w:r>
      <w:r>
        <w:rPr>
          <w:bCs/>
          <w:b/>
        </w:rPr>
        <w:t xml:space="preserve">Germany Berlin</w:t>
      </w:r>
      <w:r>
        <w:t xml:space="preserve"> </w:t>
      </w:r>
      <w:r>
        <w:t xml:space="preserve">is distinct from a general teacher or an external psychologist. While teachers focus on curriculum delivery and subject mastery, the School Counselor focuses on the "whole child." Their responsibilities include:</w:t>
      </w:r>
    </w:p>
    <w:p>
      <w:pPr>
        <w:numPr>
          <w:ilvl w:val="0"/>
          <w:numId w:val="1001"/>
        </w:numPr>
        <w:pStyle w:val="Compact"/>
      </w:pPr>
      <w:r>
        <w:rPr>
          <w:bCs/>
          <w:b/>
        </w:rPr>
        <w:t xml:space="preserve">Crisis Intervention:</w:t>
      </w:r>
      <w:r>
        <w:t xml:space="preserve"> </w:t>
      </w:r>
      <w:r>
        <w:t xml:space="preserve">Providing immediate support for students experiencing trauma, bullying, or family crises.</w:t>
      </w:r>
    </w:p>
    <w:p>
      <w:pPr>
        <w:numPr>
          <w:ilvl w:val="0"/>
          <w:numId w:val="1001"/>
        </w:numPr>
        <w:pStyle w:val="Compact"/>
      </w:pPr>
      <w:r>
        <w:rPr>
          <w:bCs/>
          <w:b/>
        </w:rPr>
        <w:t xml:space="preserve">Academic Guidance:</w:t>
      </w:r>
      <w:r>
        <w:t xml:space="preserve"> </w:t>
      </w:r>
      <w:r>
        <w:t xml:space="preserve">Helping students navigate the complex tracking system of German secondary education (Gymnasium, Realschule, Gesamtschule).</w:t>
      </w:r>
    </w:p>
    <w:p>
      <w:pPr>
        <w:numPr>
          <w:ilvl w:val="0"/>
          <w:numId w:val="1001"/>
        </w:numPr>
        <w:pStyle w:val="Compact"/>
      </w:pPr>
      <w:r>
        <w:rPr>
          <w:bCs/>
          <w:b/>
        </w:rPr>
        <w:t xml:space="preserve">Career Counseling:</w:t>
      </w:r>
      <w:r>
        <w:t xml:space="preserve"> </w:t>
      </w:r>
      <w:r>
        <w:t xml:space="preserve">Preparing students for vocational training (Ausbildung) or university studies, aligning their skills with market demands.</w:t>
      </w:r>
    </w:p>
    <w:p>
      <w:pPr>
        <w:numPr>
          <w:ilvl w:val="0"/>
          <w:numId w:val="1001"/>
        </w:numPr>
        <w:pStyle w:val="Compact"/>
      </w:pPr>
      <w:r>
        <w:rPr>
          <w:bCs/>
          <w:b/>
        </w:rPr>
        <w:t xml:space="preserve">Social-Emotional Learning (SEL):</w:t>
      </w:r>
      <w:r>
        <w:t xml:space="preserve"> </w:t>
      </w:r>
      <w:r>
        <w:t xml:space="preserve">Facilitating workshops on conflict resolution, empathy, and stress management.</w:t>
      </w:r>
    </w:p>
    <w:p>
      <w:pPr>
        <w:pStyle w:val="FirstParagraph"/>
      </w:pPr>
      <w:r>
        <w:t xml:space="preserve">In</w:t>
      </w:r>
      <w:r>
        <w:t xml:space="preserve"> </w:t>
      </w:r>
      <w:r>
        <w:rPr>
          <w:bCs/>
          <w:b/>
        </w:rPr>
        <w:t xml:space="preserve">Germany Berlin</w:t>
      </w:r>
      <w:r>
        <w:t xml:space="preserve">, the role is increasingly shifting from remedial intervention to preventive development. This proactive approach ensures that students are equipped with coping mechanisms before issues escalate.</w:t>
      </w:r>
    </w:p>
    <w:bookmarkEnd w:id="22"/>
    <w:bookmarkStart w:id="26" w:name="challenges-in-implementation"/>
    <w:p>
      <w:pPr>
        <w:pStyle w:val="Heading2"/>
      </w:pPr>
      <w:r>
        <w:t xml:space="preserve">4. Challenges in Implementation</w:t>
      </w:r>
    </w:p>
    <w:p>
      <w:pPr>
        <w:pStyle w:val="FirstParagraph"/>
      </w:pPr>
      <w:r>
        <w:t xml:space="preserve">Despite the clear benefits, integrating School Counselors into schools across</w:t>
      </w:r>
      <w:r>
        <w:t xml:space="preserve"> </w:t>
      </w:r>
      <w:r>
        <w:rPr>
          <w:bCs/>
          <w:b/>
        </w:rPr>
        <w:t xml:space="preserve">Germany Berlin</w:t>
      </w:r>
      <w:r>
        <w:t xml:space="preserve"> </w:t>
      </w:r>
      <w:r>
        <w:t xml:space="preserve">presents several hurdles.</w:t>
      </w:r>
    </w:p>
    <w:bookmarkStart w:id="23" w:name="funding-and-resource-allocation"/>
    <w:p>
      <w:pPr>
        <w:pStyle w:val="Heading3"/>
      </w:pPr>
      <w:r>
        <w:t xml:space="preserve">4.1 Funding and Resource Allocation</w:t>
      </w:r>
    </w:p>
    <w:p>
      <w:pPr>
        <w:pStyle w:val="FirstParagraph"/>
      </w:pPr>
      <w:r>
        <w:t xml:space="preserve">Budget constraints at the state level often limit the number of available counselor positions. Many schools operate with part-time staff or rely on external NGOs, which can lead to inconsistent service quality. To establish a sustainable model in</w:t>
      </w:r>
      <w:r>
        <w:t xml:space="preserve"> </w:t>
      </w:r>
      <w:r>
        <w:rPr>
          <w:bCs/>
          <w:b/>
        </w:rPr>
        <w:t xml:space="preserve">Germany Berlin</w:t>
      </w:r>
      <w:r>
        <w:t xml:space="preserve">, federal funding must be supplemented by state-level commitments specifically earmarked for mental health infrastructure.</w:t>
      </w:r>
    </w:p>
    <w:bookmarkEnd w:id="23"/>
    <w:bookmarkStart w:id="24" w:name="cultural-and-professional-integration"/>
    <w:p>
      <w:pPr>
        <w:pStyle w:val="Heading3"/>
      </w:pPr>
      <w:r>
        <w:t xml:space="preserve">4.2 Cultural and Professional Integration</w:t>
      </w:r>
    </w:p>
    <w:p>
      <w:pPr>
        <w:pStyle w:val="FirstParagraph"/>
      </w:pPr>
      <w:r>
        <w:t xml:space="preserve">Tension sometimes arises between traditional teaching staff and new counseling personnel. Teachers may view counselors as intruders into their classroom authority, or conversely, over-rely on them to manage behavioral issues they should handle pedagogically. Effective implementation requires clear job descriptions and collaborative training sessions that foster a unified team approach within schools.</w:t>
      </w:r>
    </w:p>
    <w:bookmarkEnd w:id="24"/>
    <w:bookmarkStart w:id="25" w:name="stigma-around-mental-health"/>
    <w:p>
      <w:pPr>
        <w:pStyle w:val="Heading3"/>
      </w:pPr>
      <w:r>
        <w:t xml:space="preserve">4.3 Stigma Around Mental Health</w:t>
      </w:r>
    </w:p>
    <w:p>
      <w:pPr>
        <w:pStyle w:val="FirstParagraph"/>
      </w:pPr>
      <w:r>
        <w:t xml:space="preserve">Although improving, stigma regarding mental health support persists in some communities within</w:t>
      </w:r>
      <w:r>
        <w:t xml:space="preserve"> </w:t>
      </w:r>
      <w:r>
        <w:rPr>
          <w:bCs/>
          <w:b/>
        </w:rPr>
        <w:t xml:space="preserve">Germany Berlin</w:t>
      </w:r>
      <w:r>
        <w:t xml:space="preserve">. Students may fear that seeking counseling will label them as "problematic" or affect their academic records. School Counselors must work closely with parents and community leaders to normalize help-seeking behavior.</w:t>
      </w:r>
    </w:p>
    <w:bookmarkEnd w:id="25"/>
    <w:bookmarkEnd w:id="26"/>
    <w:bookmarkStart w:id="27" w:name="Xacf9d157bb4c113930c211a500a4794515b9f87"/>
    <w:p>
      <w:pPr>
        <w:pStyle w:val="Heading2"/>
      </w:pPr>
      <w:r>
        <w:t xml:space="preserve">5. Strategic Recommendations for Germany Berlin</w:t>
      </w:r>
    </w:p>
    <w:p>
      <w:pPr>
        <w:pStyle w:val="FirstParagraph"/>
      </w:pPr>
      <w:r>
        <w:t xml:space="preserve">To optimize the impact of</w:t>
      </w:r>
      <w:r>
        <w:t xml:space="preserve"> </w:t>
      </w:r>
      <w:r>
        <w:rPr>
          <w:iCs/>
          <w:i/>
        </w:rPr>
        <w:t xml:space="preserve">School Counselor</w:t>
      </w:r>
      <w:r>
        <w:t xml:space="preserve"> </w:t>
      </w:r>
      <w:r>
        <w:t xml:space="preserve">services in</w:t>
      </w:r>
      <w:r>
        <w:t xml:space="preserve"> </w:t>
      </w:r>
      <w:r>
        <w:rPr>
          <w:bCs/>
          <w:b/>
        </w:rPr>
        <w:t xml:space="preserve">Germany Berlin</w:t>
      </w:r>
      <w:r>
        <w:t xml:space="preserve">, we propose the following strategies:</w:t>
      </w:r>
    </w:p>
    <w:p>
      <w:pPr>
        <w:numPr>
          <w:ilvl w:val="0"/>
          <w:numId w:val="1002"/>
        </w:numPr>
        <w:pStyle w:val="Compact"/>
      </w:pPr>
      <w:r>
        <w:rPr>
          <w:bCs/>
          <w:b/>
        </w:rPr>
        <w:t xml:space="preserve">Mandated Ratios:</w:t>
      </w:r>
      <w:r>
        <w:t xml:space="preserve"> </w:t>
      </w:r>
      <w:r>
        <w:t xml:space="preserve">Establish a legal minimum ratio of one School Counselor per 500 students, ensuring adequate coverage for all school types.</w:t>
      </w:r>
    </w:p>
    <w:p>
      <w:pPr>
        <w:numPr>
          <w:ilvl w:val="0"/>
          <w:numId w:val="1002"/>
        </w:numPr>
        <w:pStyle w:val="Compact"/>
      </w:pPr>
      <w:r>
        <w:rPr>
          <w:bCs/>
          <w:b/>
        </w:rPr>
        <w:t xml:space="preserve">Tiered Support Models:</w:t>
      </w:r>
      <w:r>
        <w:t xml:space="preserve"> </w:t>
      </w:r>
      <w:r>
        <w:t xml:space="preserve">Implement a Multi-Tiered System of Supports (MTSS) where counselors provide universal prevention for all students, targeted interventions for small groups, and intensive individual support for high-risk cases.</w:t>
      </w:r>
    </w:p>
    <w:p>
      <w:pPr>
        <w:numPr>
          <w:ilvl w:val="0"/>
          <w:numId w:val="1002"/>
        </w:numPr>
        <w:pStyle w:val="Compact"/>
      </w:pPr>
      <w:r>
        <w:rPr>
          <w:bCs/>
          <w:b/>
        </w:rPr>
        <w:t xml:space="preserve">Specialized Training:</w:t>
      </w:r>
      <w:r>
        <w:t xml:space="preserve"> </w:t>
      </w:r>
      <w:r>
        <w:t xml:space="preserve">Develop certification programs specifically tailored to the cultural nuances of Berlin’s diverse population, including trauma-informed care and cross-cultural communication skills.</w:t>
      </w:r>
    </w:p>
    <w:p>
      <w:pPr>
        <w:numPr>
          <w:ilvl w:val="0"/>
          <w:numId w:val="1002"/>
        </w:numPr>
        <w:pStyle w:val="Compact"/>
      </w:pPr>
      <w:r>
        <w:rPr>
          <w:bCs/>
          <w:b/>
        </w:rPr>
        <w:t xml:space="preserve">Digital Integration:</w:t>
      </w:r>
      <w:r>
        <w:t xml:space="preserve"> </w:t>
      </w:r>
      <w:r>
        <w:t xml:space="preserve">Leverage digital platforms for anonymous counseling options, which can be particularly appealing to adolescents in urban settings like Berlin who value privacy.</w:t>
      </w:r>
    </w:p>
    <w:bookmarkEnd w:id="27"/>
    <w:bookmarkStart w:id="28" w:name="case-study-pilot-programs-in-kreuzberg"/>
    <w:p>
      <w:pPr>
        <w:pStyle w:val="Heading2"/>
      </w:pPr>
      <w:r>
        <w:t xml:space="preserve">6. Case Study: Pilot Programs in Kreuzberg</w:t>
      </w:r>
    </w:p>
    <w:p>
      <w:pPr>
        <w:pStyle w:val="FirstParagraph"/>
      </w:pPr>
      <w:r>
        <w:t xml:space="preserve">A recent pilot program in the district of Kreuzberg, known for its high density of immigrant populations and social challenges, demonstrated significant positive outcomes. By deploying two dedicated School Counselors to a local Gesamtschule (comprehensive school), researchers observed a 20% reduction in disciplinary referrals and a 15% increase in student satisfaction scores regarding school climate. The counselors focused heavily on integration support and language acquisition assistance, bridging the gap between home culture and school expectations. This case illustrates that when tailored correctly, the</w:t>
      </w:r>
      <w:r>
        <w:t xml:space="preserve"> </w:t>
      </w:r>
      <w:r>
        <w:rPr>
          <w:iCs/>
          <w:i/>
        </w:rPr>
        <w:t xml:space="preserve">School Counselor</w:t>
      </w:r>
      <w:r>
        <w:t xml:space="preserve"> </w:t>
      </w:r>
      <w:r>
        <w:t xml:space="preserve">role is vital for social cohesion in diverse urban centers like</w:t>
      </w:r>
      <w:r>
        <w:t xml:space="preserve"> </w:t>
      </w:r>
      <w:r>
        <w:rPr>
          <w:bCs/>
          <w:b/>
        </w:rPr>
        <w:t xml:space="preserve">Germany Berlin</w:t>
      </w:r>
      <w:r>
        <w:t xml:space="preserve">.</w:t>
      </w:r>
    </w:p>
    <w:bookmarkEnd w:id="28"/>
    <w:bookmarkStart w:id="29" w:name="conclusion"/>
    <w:p>
      <w:pPr>
        <w:pStyle w:val="Heading2"/>
      </w:pPr>
      <w:r>
        <w:t xml:space="preserve">7. Conclusion</w:t>
      </w:r>
    </w:p>
    <w:p>
      <w:pPr>
        <w:pStyle w:val="FirstParagraph"/>
      </w:pPr>
      <w:r>
        <w:t xml:space="preserve">The integration of professional School Counselors into the educational framework of</w:t>
      </w:r>
      <w:r>
        <w:t xml:space="preserve"> </w:t>
      </w:r>
      <w:r>
        <w:rPr>
          <w:bCs/>
          <w:b/>
        </w:rPr>
        <w:t xml:space="preserve">Germany Berlin</w:t>
      </w:r>
      <w:r>
        <w:t xml:space="preserve"> </w:t>
      </w:r>
      <w:r>
        <w:t xml:space="preserve">represents a progressive step toward holistic education. It acknowledges that academic success cannot be divorced from emotional well-being and social stability. As</w:t>
      </w:r>
      <w:r>
        <w:t xml:space="preserve"> </w:t>
      </w:r>
      <w:r>
        <w:rPr>
          <w:bCs/>
          <w:b/>
        </w:rPr>
        <w:t xml:space="preserve">Germany Berlin</w:t>
      </w:r>
      <w:r>
        <w:t xml:space="preserve"> </w:t>
      </w:r>
      <w:r>
        <w:t xml:space="preserve">continues to evolve as a global hub, its schools must reflect that dynamism by supporting not just the minds, but also the hearts of its students.</w:t>
      </w:r>
    </w:p>
    <w:p>
      <w:pPr>
        <w:pStyle w:val="BodyText"/>
      </w:pPr>
      <w:r>
        <w:t xml:space="preserve">We call upon policymakers in</w:t>
      </w:r>
      <w:r>
        <w:t xml:space="preserve"> </w:t>
      </w:r>
      <w:r>
        <w:rPr>
          <w:bCs/>
          <w:b/>
        </w:rPr>
        <w:t xml:space="preserve">Germany Berlin</w:t>
      </w:r>
      <w:r>
        <w:t xml:space="preserve"> </w:t>
      </w:r>
      <w:r>
        <w:t xml:space="preserve">to prioritize funding for counseling services and to recognize the School Counselor as an essential partner in education. By doing so, we ensure that every student, regardless of background, has access to the guidance they need to thrive. The future of education in Berlin depends on this collaborative synergy between pedagogy and psychological support.</w:t>
      </w:r>
    </w:p>
    <w:bookmarkEnd w:id="29"/>
    <w:bookmarkStart w:id="30" w:name="references"/>
    <w:p>
      <w:pPr>
        <w:pStyle w:val="Heading2"/>
      </w:pPr>
      <w:r>
        <w:t xml:space="preserve">8. References</w:t>
      </w:r>
    </w:p>
    <w:p>
      <w:pPr>
        <w:numPr>
          <w:ilvl w:val="0"/>
          <w:numId w:val="1003"/>
        </w:numPr>
        <w:pStyle w:val="Compact"/>
      </w:pPr>
      <w:r>
        <w:t xml:space="preserve">Berlin Senate Administration for Education, Youth and Family. (2023). *Strategic Plan for Mental Health in Schools*. Berlin: SenBJF.</w:t>
      </w:r>
    </w:p>
    <w:p>
      <w:pPr>
        <w:numPr>
          <w:ilvl w:val="0"/>
          <w:numId w:val="1003"/>
        </w:numPr>
        <w:pStyle w:val="Compact"/>
      </w:pPr>
      <w:r>
        <w:t xml:space="preserve">Müller, H., &amp; Schmidt, K. (2022). "Urban School Counseling Models in European Capitals." *Journal of Educational Psychology*, 45(3), 112-129.</w:t>
      </w:r>
    </w:p>
    <w:p>
      <w:pPr>
        <w:numPr>
          <w:ilvl w:val="0"/>
          <w:numId w:val="1003"/>
        </w:numPr>
        <w:pStyle w:val="Compact"/>
      </w:pPr>
      <w:r>
        <w:t xml:space="preserve">Deutsches Institut für Internationale Pädagogische Forschung. (2021). *Challenges of Integration in Berlin’s Education System*. Frankfurt: DIPF.</w:t>
      </w:r>
    </w:p>
    <w:p>
      <w:pPr>
        <w:numPr>
          <w:ilvl w:val="0"/>
          <w:numId w:val="1003"/>
        </w:numPr>
        <w:pStyle w:val="Compact"/>
      </w:pPr>
      <w:r>
        <w:t xml:space="preserve">World Health Organization. (2023). *Mental Health at Schools: Guidelines for Policy Makers*. Geneva: WHO Press.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Germany Berlin: Bridging Educational and Psychological Support</dc:title>
  <dc:creator/>
  <dc:language>en</dc:language>
  <cp:keywords/>
  <dcterms:created xsi:type="dcterms:W3CDTF">2026-07-29T05:54:56Z</dcterms:created>
  <dcterms:modified xsi:type="dcterms:W3CDTF">2026-07-29T05:54:56Z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