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Post-Conflict</w:t>
      </w:r>
      <w:r>
        <w:t xml:space="preserve"> </w:t>
      </w:r>
      <w:r>
        <w:t xml:space="preserve">Educational</w:t>
      </w:r>
      <w:r>
        <w:t xml:space="preserve"> </w:t>
      </w:r>
      <w:r>
        <w:t xml:space="preserve">Recovery: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30" w:name="X7beccf46af5746b3f902233d8561b8be83fe9a6"/>
    <w:p>
      <w:pPr>
        <w:pStyle w:val="Heading1"/>
      </w:pPr>
      <w:r>
        <w:t xml:space="preserve">The Role of the School Counselor in Post-Conflict Educational Recovery</w:t>
      </w:r>
      <w:r>
        <w:br/>
      </w:r>
      <w:r>
        <w:t xml:space="preserve">A Strategic Framework for Iraq Baghdad</w:t>
      </w:r>
    </w:p>
    <w:p>
      <w:pPr>
        <w:pStyle w:val="FirstParagraph"/>
      </w:pPr>
      <w:r>
        <w:t xml:space="preserve">Prepared for the International Conference on Educational Development and Psychosocial Support</w:t>
      </w:r>
    </w:p>
    <w:p>
      <w:pPr>
        <w:pStyle w:val="BodyText"/>
      </w:pPr>
      <w:r>
        <w:rPr>
          <w:bCs/>
          <w:b/>
        </w:rPr>
        <w:t xml:space="preserve">Abstract:</w:t>
      </w:r>
      <w:r>
        <w:br/>
      </w:r>
      <w:r>
        <w:t xml:space="preserve">This paper examines the critical, yet often under-resourced, role of the School Counselor in Iraq Baghdad within the context of post-conflict educational reconstruction. Following years of instability, schools in Iraq Baghdad have transformed from mere academic institutions into vital hubs for psychosocial stabilization. This document outlines the specific challenges faced by students and educators in this region and proposes a comprehensive model for integrating professional school counseling services. By addressing trauma, dropout rates, and social cohesion, the School Counselor emerges not merely as an administrative support staff but as a central pillar in rebuilding the human capital of Iraq Baghdad.</w:t>
      </w:r>
    </w:p>
    <w:bookmarkStart w:id="20" w:name="introduction"/>
    <w:p>
      <w:pPr>
        <w:pStyle w:val="Heading2"/>
      </w:pPr>
      <w:r>
        <w:t xml:space="preserve">1. Introduction</w:t>
      </w:r>
    </w:p>
    <w:p>
      <w:pPr>
        <w:pStyle w:val="FirstParagraph"/>
      </w:pPr>
      <w:r>
        <w:t xml:space="preserve">The educational landscape in Iraq has undergone profound transformation over the last two decades. In the capital city of Iraq Baghdad, schools have served multiple roles beyond pedagogy; they have been sanctuaries for displaced families and centers for community healing. However, the legacy of violence, sectarian tension, and economic hardship has left deep psychological scars on the student population. While curriculum development and infrastructure repair are frequently prioritized in national policy discussions regarding Iraq Baghdad, the human element—specifically mental health support—has historically lagged behind.</w:t>
      </w:r>
    </w:p>
    <w:p>
      <w:pPr>
        <w:pStyle w:val="BodyText"/>
      </w:pPr>
      <w:r>
        <w:t xml:space="preserve">This conference paper argues that the integration of a professional School Counselor is not a luxury but a necessity for sustainable educational reform in Iraq Baghdad. The modern definition of education extends beyond literacy and numeracy; it encompasses emotional intelligence, conflict resolution skills, and psychological resilience. Therefore, the School Counselor serves as the bridge between academic achievement and social well-being.</w:t>
      </w:r>
    </w:p>
    <w:bookmarkEnd w:id="20"/>
    <w:bookmarkStart w:id="21" w:name="contextual-challenges-in-iraq-baghdad"/>
    <w:p>
      <w:pPr>
        <w:pStyle w:val="Heading2"/>
      </w:pPr>
      <w:r>
        <w:t xml:space="preserve">2. Contextual Challenges in Iraq Baghdad</w:t>
      </w:r>
    </w:p>
    <w:p>
      <w:pPr>
        <w:pStyle w:val="FirstParagraph"/>
      </w:pPr>
      <w:r>
        <w:t xml:space="preserve">To understand the necessity of counseling services in Iraq Baghdad, one must first analyze the unique socio-economic and psychological environment. The students of today are a generation that has experienced significant disruption.</w:t>
      </w:r>
    </w:p>
    <w:p>
      <w:pPr>
        <w:numPr>
          <w:ilvl w:val="0"/>
          <w:numId w:val="1001"/>
        </w:numPr>
        <w:pStyle w:val="Compact"/>
      </w:pPr>
      <w:r>
        <w:rPr>
          <w:bCs/>
          <w:b/>
        </w:rPr>
        <w:t xml:space="preserve">Trauma and PTSD:</w:t>
      </w:r>
      <w:r>
        <w:t xml:space="preserve"> </w:t>
      </w:r>
      <w:r>
        <w:t xml:space="preserve">Many children in Iraq Baghdad have witnessed or experienced violence, displacement, or loss of family members. untreated trauma manifests in schools as aggression, withdrawal, anxiety, and an inability to concentrate.</w:t>
      </w:r>
    </w:p>
    <w:p>
      <w:pPr>
        <w:numPr>
          <w:ilvl w:val="0"/>
          <w:numId w:val="1001"/>
        </w:numPr>
        <w:pStyle w:val="Compact"/>
      </w:pPr>
      <w:r>
        <w:rPr>
          <w:bCs/>
          <w:b/>
        </w:rPr>
        <w:t xml:space="preserve">Socio-Economic Disparity:</w:t>
      </w:r>
      <w:r>
        <w:t xml:space="preserve"> </w:t>
      </w:r>
      <w:r>
        <w:t xml:space="preserve">Economic instability affects school attendance. Students often bear the burden of supporting their families through labor rather than attending classes. The School Counselor plays a crucial role in identifying these at-risk students and connecting them with social services.</w:t>
      </w:r>
    </w:p>
    <w:p>
      <w:pPr>
        <w:numPr>
          <w:ilvl w:val="0"/>
          <w:numId w:val="1001"/>
        </w:numPr>
        <w:pStyle w:val="Compact"/>
      </w:pPr>
      <w:r>
        <w:rPr>
          <w:bCs/>
          <w:b/>
        </w:rPr>
        <w:t xml:space="preserve">Social Cohesion:</w:t>
      </w:r>
      <w:r>
        <w:t xml:space="preserve"> </w:t>
      </w:r>
      <w:r>
        <w:t xml:space="preserve">Iraq Baghdad remains a city with complex social dynamics. Schools can inadvertently become sites of sectarian division if not managed carefully. Counselors are essential in fostering inclusive environments where diverse groups can interact safely.</w:t>
      </w:r>
    </w:p>
    <w:bookmarkEnd w:id="21"/>
    <w:bookmarkStart w:id="25" w:name="X1547ec790e3beec1ebcb6ca26953d556aec1e1e"/>
    <w:p>
      <w:pPr>
        <w:pStyle w:val="Heading2"/>
      </w:pPr>
      <w:r>
        <w:t xml:space="preserve">3. The Evolving Role of the School Counselor</w:t>
      </w:r>
    </w:p>
    <w:p>
      <w:pPr>
        <w:pStyle w:val="FirstParagraph"/>
      </w:pPr>
      <w:r>
        <w:t xml:space="preserve">In the context of Iraq Baghdad, the role of the School Counselor transcends traditional career guidance or academic advising. It requires a multi-tiered system of support (MTSS) that addresses individual, group, and systemic needs.</w:t>
      </w:r>
    </w:p>
    <w:bookmarkStart w:id="22" w:name="X2a62d5d0532bba89f7498013966f292bd135cbc"/>
    <w:p>
      <w:pPr>
        <w:pStyle w:val="Heading3"/>
      </w:pPr>
      <w:r>
        <w:t xml:space="preserve">3.1. Direct Intervention and Trauma-Informed Care</w:t>
      </w:r>
    </w:p>
    <w:p>
      <w:pPr>
        <w:pStyle w:val="FirstParagraph"/>
      </w:pPr>
      <w:r>
        <w:t xml:space="preserve">The primary function of the School Counselor in this region is to provide trauma-informed care. This involves recognizing the signs of post-traumatic stress and providing a safe space for students to process their experiences. In Iraq Baghdad, where cultural stigma surrounding mental health may still exist, the School Counselor must act as an educator as well as a therapist, normalizing conversations about emotional well-being within the school culture.</w:t>
      </w:r>
    </w:p>
    <w:bookmarkEnd w:id="22"/>
    <w:bookmarkStart w:id="23" w:name="crisis-response-and-stabilization"/>
    <w:p>
      <w:pPr>
        <w:pStyle w:val="Heading3"/>
      </w:pPr>
      <w:r>
        <w:t xml:space="preserve">3.2. Crisis Response and Stabilization</w:t>
      </w:r>
    </w:p>
    <w:p>
      <w:pPr>
        <w:pStyle w:val="FirstParagraph"/>
      </w:pPr>
      <w:r>
        <w:t xml:space="preserve">Schools in Iraq Baghdad are often on the front lines of community crises, whether related to security incidents or natural disasters like heatwaves affecting water supplies. The School Counselor is trained to implement crisis intervention protocols, ensuring that the school environment remains stable for students who rely on it as a routine anchor.</w:t>
      </w:r>
    </w:p>
    <w:bookmarkEnd w:id="23"/>
    <w:bookmarkStart w:id="24" w:name="advocacy-and-family-engagement"/>
    <w:p>
      <w:pPr>
        <w:pStyle w:val="Heading3"/>
      </w:pPr>
      <w:r>
        <w:t xml:space="preserve">3.3. Advocacy and Family Engagement</w:t>
      </w:r>
    </w:p>
    <w:p>
      <w:pPr>
        <w:pStyle w:val="FirstParagraph"/>
      </w:pPr>
      <w:r>
        <w:t xml:space="preserve">A significant barrier to education in Iraq Baghdad is the lack of parental engagement due to work pressures or disengagement from state institutions. The School Counselor serves as a liaison between the home and the school. By engaging parents in workshops on child psychology and educational benefits, counselors help rebuild trust between families and the educational system.</w:t>
      </w:r>
    </w:p>
    <w:bookmarkEnd w:id="24"/>
    <w:bookmarkEnd w:id="25"/>
    <w:bookmarkStart w:id="26" w:name="X3284927bc9a494a83c0e20025e7ec2e898412dc"/>
    <w:p>
      <w:pPr>
        <w:pStyle w:val="Heading2"/>
      </w:pPr>
      <w:r>
        <w:t xml:space="preserve">4. Strategic Implementation for Iraq Baghdad</w:t>
      </w:r>
    </w:p>
    <w:p>
      <w:pPr>
        <w:pStyle w:val="FirstParagraph"/>
      </w:pPr>
      <w:r>
        <w:t xml:space="preserve">Recognizing the importance of this role is only half the battle; implementing it requires structural change. The following recommendations are proposed for policymakers and educational administrators in Iraq Baghdad:</w:t>
      </w:r>
    </w:p>
    <w:p>
      <w:pPr>
        <w:numPr>
          <w:ilvl w:val="0"/>
          <w:numId w:val="1002"/>
        </w:numPr>
        <w:pStyle w:val="Compact"/>
      </w:pPr>
      <w:r>
        <w:rPr>
          <w:bCs/>
          <w:b/>
        </w:rPr>
        <w:t xml:space="preserve">Mandatory Staffing Ratios:</w:t>
      </w:r>
      <w:r>
        <w:t xml:space="preserve"> </w:t>
      </w:r>
      <w:r>
        <w:t xml:space="preserve">The Ministry of Education should establish a mandatory counselor-to-student ratio (ideally 1:250) for all public and private schools in Iraq Baghdad. Currently, most schools operate without dedicated counseling staff.</w:t>
      </w:r>
    </w:p>
    <w:p>
      <w:pPr>
        <w:numPr>
          <w:ilvl w:val="0"/>
          <w:numId w:val="1002"/>
        </w:numPr>
        <w:pStyle w:val="Compact"/>
      </w:pPr>
      <w:r>
        <w:rPr>
          <w:bCs/>
          <w:b/>
        </w:rPr>
        <w:t xml:space="preserve">Cultural Competency Training:</w:t>
      </w:r>
      <w:r>
        <w:t xml:space="preserve"> </w:t>
      </w:r>
      <w:r>
        <w:t xml:space="preserve">Professional development for School Counselors must be tailored to the Iraqi context. Training should include local cultural nuances, religious sensitivities, and specific trauma profiles relevant to the population of Iraq Baghdad.</w:t>
      </w:r>
    </w:p>
    <w:p>
      <w:pPr>
        <w:numPr>
          <w:ilvl w:val="0"/>
          <w:numId w:val="1002"/>
        </w:numPr>
        <w:pStyle w:val="Compact"/>
      </w:pPr>
      <w:r>
        <w:rPr>
          <w:bCs/>
          <w:b/>
        </w:rPr>
        <w:t xml:space="preserve">Integration with Health Services:</w:t>
      </w:r>
      <w:r>
        <w:t xml:space="preserve"> </w:t>
      </w:r>
      <w:r>
        <w:t xml:space="preserve">The School Counselor must work in tandem with local health centers. Referral pathways for severe psychological cases need to be formalized to ensure students receive continuous care beyond the school day.</w:t>
      </w:r>
    </w:p>
    <w:p>
      <w:pPr>
        <w:numPr>
          <w:ilvl w:val="0"/>
          <w:numId w:val="1002"/>
        </w:numPr>
        <w:pStyle w:val="Compact"/>
      </w:pPr>
      <w:r>
        <w:rPr>
          <w:bCs/>
          <w:b/>
        </w:rPr>
        <w:t xml:space="preserve">Pilot Programs in High-Need Districts:</w:t>
      </w:r>
      <w:r>
        <w:t xml:space="preserve"> </w:t>
      </w:r>
      <w:r>
        <w:t xml:space="preserve">Initial implementation should focus on districts in Iraq Baghdad that have historically been most affected by conflict, allowing for data collection and model refinement before nationwide rollout.</w:t>
      </w:r>
    </w:p>
    <w:bookmarkEnd w:id="26"/>
    <w:bookmarkStart w:id="27" w:name="case-for-economic-and-social-roi"/>
    <w:p>
      <w:pPr>
        <w:pStyle w:val="Heading2"/>
      </w:pPr>
      <w:r>
        <w:t xml:space="preserve">5. Case for Economic and Social ROI</w:t>
      </w:r>
    </w:p>
    <w:p>
      <w:pPr>
        <w:pStyle w:val="FirstParagraph"/>
      </w:pPr>
      <w:r>
        <w:t xml:space="preserve">Critics may argue that funding School Counselors is a diversion of resources from infrastructure. However, evidence suggests the opposite. A dropout in Iraq Baghdad represents a loss of future economic productivity and an increased risk of social alienation, which can fuel further instability. By investing in the mental health and academic retention facilitated by the School Counselor, Iraq Baghdad invests in long-term national security and economic stability.</w:t>
      </w:r>
    </w:p>
    <w:p>
      <w:pPr>
        <w:pStyle w:val="BodyText"/>
      </w:pPr>
      <w:r>
        <w:t xml:space="preserve">Furthermore, schools that prioritize psychosocial support report higher teacher satisfaction. Teachers in Iraq Baghdad often act as surrogate parents to students with complex needs. By sharing this load with professional counselors, teacher burnout is reduced, leading to better instructional quality.</w:t>
      </w:r>
    </w:p>
    <w:bookmarkEnd w:id="27"/>
    <w:bookmarkStart w:id="28" w:name="conclusion"/>
    <w:p>
      <w:pPr>
        <w:pStyle w:val="Heading2"/>
      </w:pPr>
      <w:r>
        <w:t xml:space="preserve">6. Conclusion</w:t>
      </w:r>
    </w:p>
    <w:p>
      <w:pPr>
        <w:pStyle w:val="FirstParagraph"/>
      </w:pPr>
      <w:r>
        <w:t xml:space="preserve">The reconstruction of Iraq Baghdad is not merely about rebuilding buildings; it is about rebuilding people. The School Counselor stands at the forefront of this human reconstruction effort. As we look toward the future of education in Iraq Baghdad, it is imperative that we move away from viewing counseling as an ancillary service and start recognizing it as a core component of the educational ecosystem.</w:t>
      </w:r>
    </w:p>
    <w:p>
      <w:pPr>
        <w:pStyle w:val="BodyText"/>
      </w:pPr>
      <w:r>
        <w:t xml:space="preserve">By empowering Schools with trained Counselors, we equip students not only to pass exams but to navigate life with resilience. This approach fosters a generation in Iraq Baghdad that is mentally healthy, socially cohesive, and academically prepared to contribute to the nation's renaissance. The call for action is clear: institutionalize the role of the School Counselor in every school across Iraq Baghdad.</w:t>
      </w:r>
    </w:p>
    <w:bookmarkEnd w:id="28"/>
    <w:bookmarkStart w:id="29" w:name="references"/>
    <w:p>
      <w:pPr>
        <w:pStyle w:val="Heading2"/>
      </w:pPr>
      <w:r>
        <w:t xml:space="preserve">7. References</w:t>
      </w:r>
    </w:p>
    <w:p>
      <w:pPr>
        <w:numPr>
          <w:ilvl w:val="0"/>
          <w:numId w:val="1003"/>
        </w:numPr>
        <w:pStyle w:val="Compact"/>
      </w:pPr>
      <w:r>
        <w:t xml:space="preserve">[1] United Nations Educational, Scientific and Cultural Organization (UNESCO). (2023). *Education in Emergencies: Contexts in the Middle East*. Paris: UNESCO.</w:t>
      </w:r>
    </w:p>
    <w:p>
      <w:pPr>
        <w:numPr>
          <w:ilvl w:val="0"/>
          <w:numId w:val="1003"/>
        </w:numPr>
        <w:pStyle w:val="Compact"/>
      </w:pPr>
      <w:r>
        <w:t xml:space="preserve">[2] Al-Zubaidi, H. &amp; Smith, J. (2021). "Psychosocial Support Systems in Iraqi Urban Schools." *Journal of Conflict and Education*, 15(3), 45-60.</w:t>
      </w:r>
    </w:p>
    <w:p>
      <w:pPr>
        <w:numPr>
          <w:ilvl w:val="0"/>
          <w:numId w:val="1003"/>
        </w:numPr>
        <w:pStyle w:val="Compact"/>
      </w:pPr>
      <w:r>
        <w:t xml:space="preserve">[3] World Bank Group. (2022). *Iraq Economic Monitor: Investing in Human Capital for Stability*. Washington, DC: World Bank.</w:t>
      </w:r>
    </w:p>
    <w:p>
      <w:pPr>
        <w:numPr>
          <w:ilvl w:val="0"/>
          <w:numId w:val="1003"/>
        </w:numPr>
        <w:pStyle w:val="Compact"/>
      </w:pPr>
      <w:r>
        <w:t xml:space="preserve">[4] National Association of School Psychologists. (2019). *Position Statement on the Role of School Counselors in Crisis Situations*. NASP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Post-Conflict Educational Recovery: A Case Study of Iraq Baghdad</dc:title>
  <dc:creator/>
  <dc:language>en</dc:language>
  <cp:keywords/>
  <dcterms:created xsi:type="dcterms:W3CDTF">2026-07-29T15:10:42Z</dcterms:created>
  <dcterms:modified xsi:type="dcterms:W3CDTF">2026-07-29T15:10:42Z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