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Casablanca:</w:t>
      </w:r>
      <w:r>
        <w:t xml:space="preserve"> </w:t>
      </w:r>
      <w:r>
        <w:t xml:space="preserve">Bridging</w:t>
      </w:r>
      <w:r>
        <w:t xml:space="preserve"> </w:t>
      </w:r>
      <w:r>
        <w:t xml:space="preserve">Academic</w:t>
      </w:r>
      <w:r>
        <w:t xml:space="preserve"> </w:t>
      </w:r>
      <w:r>
        <w:t xml:space="preserve">Excellence</w:t>
      </w:r>
      <w:r>
        <w:t xml:space="preserve"> </w:t>
      </w:r>
      <w:r>
        <w:t xml:space="preserve">and</w:t>
      </w:r>
      <w:r>
        <w:t xml:space="preserve"> </w:t>
      </w:r>
      <w:r>
        <w:t xml:space="preserve">Holistic</w:t>
      </w:r>
      <w:r>
        <w:t xml:space="preserve"> </w:t>
      </w:r>
      <w:r>
        <w:t xml:space="preserve">Well-being</w:t>
      </w:r>
    </w:p>
    <w:bookmarkStart w:id="30" w:name="Xd1304360633284e0615cb6efdd435feaf547f41"/>
    <w:p>
      <w:pPr>
        <w:pStyle w:val="Heading1"/>
      </w:pPr>
      <w:r>
        <w:t xml:space="preserve">The Evolving Role of the School Counselor in Casablanca: Bridging Academic Excellence and Holistic Well-being</w:t>
      </w:r>
    </w:p>
    <w:p>
      <w:pPr>
        <w:pStyle w:val="FirstParagraph"/>
      </w:pPr>
      <w:r>
        <w:rPr>
          <w:bCs/>
          <w:b/>
        </w:rPr>
        <w:t xml:space="preserve">Abstract:</w:t>
      </w:r>
      <w:r>
        <w:br/>
      </w:r>
      <w:r>
        <w:t xml:space="preserve">This paper explores the critical function of the School Counselor within the educational framework of Morocco, specifically focusing on the dynamic urban context of Casablanca. As Morocco strives to modernize its education system to meet global standards, there is a growing recognition that academic success cannot be achieved in isolation from emotional and psychological well-being. This study examines how School Counselors serve as pivotal agents of change in Casablanca’s schools, addressing issues ranging from academic pressure and career guidance to social integration and mental health stigma. By analyzing current challenges and proposing strategic interventions, this paper argues for the institutionalization of comprehensive counseling programs tailored to the unique cultural and socio-economic fabric of Casablanca.</w:t>
      </w:r>
    </w:p>
    <w:bookmarkStart w:id="20" w:name="introduction"/>
    <w:p>
      <w:pPr>
        <w:pStyle w:val="Heading2"/>
      </w:pPr>
      <w:r>
        <w:t xml:space="preserve">1. Introduction</w:t>
      </w:r>
    </w:p>
    <w:p>
      <w:pPr>
        <w:pStyle w:val="FirstParagraph"/>
      </w:pPr>
      <w:r>
        <w:t xml:space="preserve">The educational landscape in Morocco is undergoing significant transformation. With ambitious national reforms aimed at improving quality and equity, the focus has increasingly shifted toward student-centered learning models. However, a critical component often overlooked or under-resourced in this transition is the psychological and social support system provided to students. In Casablanca, the economic capital of Morocco and a hub of cultural diversity, schools face immense pressure to produce high-performing graduates who are competitive on both national and international stages. It is within this high-stakes environment that the role of the School Counselor becomes indispensable.</w:t>
      </w:r>
    </w:p>
    <w:p>
      <w:pPr>
        <w:pStyle w:val="BodyText"/>
      </w:pPr>
      <w:r>
        <w:t xml:space="preserve">The School Counselor in Casablanca operates at the intersection of tradition and modernity. They must navigate a system where academic metrics are heavily emphasized, while simultaneously addressing complex socio-emotional issues such as identity formation, family expectations, and future career anxiety. This paper aims to delineate the multifaceted responsibilities of the School Counselor in Casablanca and advocate for a robust framework that supports their professional development and efficacy.</w:t>
      </w:r>
    </w:p>
    <w:bookmarkEnd w:id="20"/>
    <w:bookmarkStart w:id="21" w:name="X0791f646b029e42c6cef018f1ebecaffac85e96"/>
    <w:p>
      <w:pPr>
        <w:pStyle w:val="Heading2"/>
      </w:pPr>
      <w:r>
        <w:t xml:space="preserve">2. The Socio-Educational Context of Casablanca</w:t>
      </w:r>
    </w:p>
    <w:p>
      <w:pPr>
        <w:pStyle w:val="FirstParagraph"/>
      </w:pPr>
      <w:r>
        <w:t xml:space="preserve">Casablanca is not merely a geographical location but a microcosm of Morocco’s broader societal shifts. As the most populous city in the country, it attracts students from across the nation, bringing with them diverse linguistic backgrounds (including Arabic, Amazigh languages, and French) and varying socio-economic statuses. This diversity enriches the school environment but also complicates counseling efforts.</w:t>
      </w:r>
    </w:p>
    <w:p>
      <w:pPr>
        <w:pStyle w:val="BodyText"/>
      </w:pPr>
      <w:r>
        <w:t xml:space="preserve">In many Casablanca schools, particularly in public institutions located in peripheral districts (quartiers périphériques), overcrowding is a prevalent issue. A single School Counselor may be responsible for hundreds of students, making individualized attention difficult. Furthermore, there exists a lingering stigma around mental health issues in certain conservative segments of the community. Students suffering from anxiety or depression may be hesitant to seek help due to fears of being labeled or misunderstood by family members who view psychological distress through a traditional lens. Therefore, the School Counselor must act not only as a therapist but also as an educator and advocate, working to destigmatize mental health care within the broader community.</w:t>
      </w:r>
    </w:p>
    <w:bookmarkEnd w:id="21"/>
    <w:bookmarkStart w:id="25" w:name="X383a94d9d589ad62e1a62b2005e6145410f42c6"/>
    <w:p>
      <w:pPr>
        <w:pStyle w:val="Heading2"/>
      </w:pPr>
      <w:r>
        <w:t xml:space="preserve">3. Core Functions of the School Counselor in Casablanca</w:t>
      </w:r>
    </w:p>
    <w:p>
      <w:pPr>
        <w:pStyle w:val="FirstParagraph"/>
      </w:pPr>
      <w:r>
        <w:t xml:space="preserve">To effectively serve the student population in Casablanca, School Counselors must fulfill several core functions that extend beyond traditional disciplinary measures or simple academic tracking.</w:t>
      </w:r>
    </w:p>
    <w:bookmarkStart w:id="22" w:name="academic-guidance-and-career-development"/>
    <w:p>
      <w:pPr>
        <w:pStyle w:val="Heading3"/>
      </w:pPr>
      <w:r>
        <w:t xml:space="preserve">3.1 Academic Guidance and Career Development</w:t>
      </w:r>
    </w:p>
    <w:p>
      <w:pPr>
        <w:pStyle w:val="FirstParagraph"/>
      </w:pPr>
      <w:r>
        <w:t xml:space="preserve">In a competitive job market, students in Casablanca face immense pressure to choose career paths that guarantee stability. The School Counselor plays a crucial role in demystifying higher education options and vocational pathways. By providing accurate information about universities, grandes écoles, and professional certifications available in Morocco and abroad, counselors help students align their academic efforts with realistic career goals. This function is particularly vital for preventing the high dropout rates seen among students who feel lost or unsupported after secondary school.</w:t>
      </w:r>
    </w:p>
    <w:bookmarkEnd w:id="22"/>
    <w:bookmarkStart w:id="23" w:name="social-emotional-learning-sel"/>
    <w:p>
      <w:pPr>
        <w:pStyle w:val="Heading3"/>
      </w:pPr>
      <w:r>
        <w:t xml:space="preserve">3.2 Social-Emotional Learning (SEL)</w:t>
      </w:r>
    </w:p>
    <w:p>
      <w:pPr>
        <w:pStyle w:val="FirstParagraph"/>
      </w:pPr>
      <w:r>
        <w:t xml:space="preserve">The implementation of Social-Emotional Learning curricula is essential in Casablanca’s schools. Adolescence is a critical period for identity development, and students in urban centers like Casablanca are exposed to global cultural influences via digital media alongside traditional local values. School Counselors facilitate workshops on empathy, conflict resolution, stress management, and resilience. These programs help students navigate the complexities of peer pressure, social media usage, and family dynamics.</w:t>
      </w:r>
    </w:p>
    <w:bookmarkEnd w:id="23"/>
    <w:bookmarkStart w:id="24" w:name="crisis-intervention-and-support"/>
    <w:p>
      <w:pPr>
        <w:pStyle w:val="Heading3"/>
      </w:pPr>
      <w:r>
        <w:t xml:space="preserve">3.3 Crisis Intervention and Support</w:t>
      </w:r>
    </w:p>
    <w:p>
      <w:pPr>
        <w:pStyle w:val="FirstParagraph"/>
      </w:pPr>
      <w:r>
        <w:t xml:space="preserve">Casablanca’s dense urban environment can sometimes expose students to external stressors such as community violence or economic instability. School Counselors are often the first point of contact for crisis intervention. They provide immediate support to students experiencing personal tragedies, bullying, or family disputes. Establishing trust is paramount; therefore, counselors must be trained in culturally sensitive approaches that respect local norms while ensuring student safety and well-being.</w:t>
      </w:r>
    </w:p>
    <w:bookmarkEnd w:id="24"/>
    <w:bookmarkEnd w:id="25"/>
    <w:bookmarkStart w:id="26" w:name="X150e2832bb5aacfdc2984a00cdf1e4cdc43ade9"/>
    <w:p>
      <w:pPr>
        <w:pStyle w:val="Heading2"/>
      </w:pPr>
      <w:r>
        <w:t xml:space="preserve">4. Challenges Facing School Counselors in Casablanca</w:t>
      </w:r>
    </w:p>
    <w:p>
      <w:pPr>
        <w:pStyle w:val="FirstParagraph"/>
      </w:pPr>
      <w:r>
        <w:t xml:space="preserve">Despite their importance, School Counselors in Casablanca face significant structural barriers. One major challenge is the lack of standardized training and professional certification specific to school counseling within the Moroccan Ministry of Education’s current framework. Many counselors are former teachers who have received limited additional training, leading to a gap between theory and practice.</w:t>
      </w:r>
    </w:p>
    <w:p>
      <w:pPr>
        <w:pStyle w:val="BodyText"/>
      </w:pPr>
      <w:r>
        <w:t xml:space="preserve">Additionally, resource allocation remains uneven. While private international schools in affluent areas like Maarif or Ain Diab may offer robust counseling services with bilingual staff, public schools often struggle with basic infrastructure needs. The disparity creates an equity issue where students from lower-income backgrounds have less access to mental health and career guidance resources.</w:t>
      </w:r>
    </w:p>
    <w:p>
      <w:pPr>
        <w:pStyle w:val="BodyText"/>
      </w:pPr>
      <w:r>
        <w:t xml:space="preserve">Another challenge is the heavy administrative burden placed on educators. School Counselors often find themselves entangled in disciplinary matters rather than focusing on proactive prevention and development, diluting the effectiveness of their programs.</w:t>
      </w:r>
    </w:p>
    <w:bookmarkEnd w:id="26"/>
    <w:bookmarkStart w:id="27" w:name="strategic-recommendations"/>
    <w:p>
      <w:pPr>
        <w:pStyle w:val="Heading2"/>
      </w:pPr>
      <w:r>
        <w:t xml:space="preserve">5. Strategic Recommendations</w:t>
      </w:r>
    </w:p>
    <w:p>
      <w:pPr>
        <w:pStyle w:val="FirstParagraph"/>
      </w:pPr>
      <w:r>
        <w:t xml:space="preserve">To enhance the impact of School Counselors in Casablanca, several strategic recommendations are proposed for policymakers, school administrators, and educational NGOs:</w:t>
      </w:r>
    </w:p>
    <w:p>
      <w:pPr>
        <w:numPr>
          <w:ilvl w:val="0"/>
          <w:numId w:val="1001"/>
        </w:numPr>
        <w:pStyle w:val="Compact"/>
      </w:pPr>
      <w:r>
        <w:rPr>
          <w:bCs/>
          <w:b/>
        </w:rPr>
        <w:t xml:space="preserve">Mandatory Professional Training:</w:t>
      </w:r>
      <w:r>
        <w:t xml:space="preserve">The Ministry of Education should establish specialized training programs for School Counselors that include modules on adolescent psychology, career counseling techniques, and crisis management.</w:t>
      </w:r>
    </w:p>
    <w:p>
      <w:pPr>
        <w:numPr>
          <w:ilvl w:val="0"/>
          <w:numId w:val="1001"/>
        </w:numPr>
        <w:pStyle w:val="Compact"/>
      </w:pPr>
      <w:r>
        <w:rPr>
          <w:bCs/>
          <w:b/>
        </w:rPr>
        <w:t xml:space="preserve">Ratio Standardization:</w:t>
      </w:r>
      <w:r>
        <w:t xml:space="preserve">Achieving a manageable student-to-counselor ratio (e.g., 250:1) is essential. This requires increased budgetary allocation and potentially hiring additional support staff in high-density schools.</w:t>
      </w:r>
    </w:p>
    <w:p>
      <w:pPr>
        <w:numPr>
          <w:ilvl w:val="0"/>
          <w:numId w:val="1001"/>
        </w:numPr>
        <w:pStyle w:val="Compact"/>
      </w:pPr>
      <w:r>
        <w:rPr>
          <w:bCs/>
          <w:b/>
        </w:rPr>
        <w:t xml:space="preserve">Community Engagement Programs:</w:t>
      </w:r>
      <w:r>
        <w:t xml:space="preserve">School Counselors should be empowered to lead workshops for parents, bridging the gap between home and school. By educating families about mental health and modern career landscapes, counselors can reduce stigma and create a supportive ecosystem for students.</w:t>
      </w:r>
    </w:p>
    <w:p>
      <w:pPr>
        <w:numPr>
          <w:ilvl w:val="0"/>
          <w:numId w:val="1001"/>
        </w:numPr>
        <w:pStyle w:val="Compact"/>
      </w:pPr>
      <w:r>
        <w:rPr>
          <w:bCs/>
          <w:b/>
        </w:rPr>
        <w:t xml:space="preserve">Digital Integration:</w:t>
      </w:r>
      <w:r>
        <w:t xml:space="preserve">Leveraging technology to provide anonymous counseling resources or online career assessment tools can help reach students who may be reluctant to seek face-to-face help due to cultural or social constraints.</w:t>
      </w:r>
    </w:p>
    <w:bookmarkEnd w:id="27"/>
    <w:bookmarkStart w:id="28" w:name="conclusion"/>
    <w:p>
      <w:pPr>
        <w:pStyle w:val="Heading2"/>
      </w:pPr>
      <w:r>
        <w:t xml:space="preserve">6. Conclusion</w:t>
      </w:r>
    </w:p>
    <w:p>
      <w:pPr>
        <w:pStyle w:val="FirstParagraph"/>
      </w:pPr>
      <w:r>
        <w:t xml:space="preserve">The role of the School Counselor in Casablanca is evolving from a peripheral support function to a central pillar of educational reform. As Morocco continues its development trajectory, the holistic well-being of its youth becomes synonymous with national progress. The School Counselor, armed with cultural competence and professional expertise, holds the key to unlocking student potential in this vibrant metropolis. By addressing academic aspirations alongside emotional needs, these professionals ensure that the next generation of Casablanca’s leaders are not only academically proficient but also emotionally resilient and socially responsible. Future research should focus on longitudinal studies measuring the impact of structured counseling programs on graduation rates and mental health outcomes in Moroccan schools.</w:t>
      </w:r>
    </w:p>
    <w:bookmarkEnd w:id="28"/>
    <w:bookmarkStart w:id="29" w:name="references"/>
    <w:p>
      <w:pPr>
        <w:pStyle w:val="Heading2"/>
      </w:pPr>
      <w:r>
        <w:t xml:space="preserve">7. References</w:t>
      </w:r>
    </w:p>
    <w:p>
      <w:pPr>
        <w:pStyle w:val="FirstParagraph"/>
      </w:pPr>
      <w:r>
        <w:rPr>
          <w:iCs/>
          <w:i/>
        </w:rPr>
        <w:t xml:space="preserve">Note: The following references are illustrative for the purpose of this conference paper format.</w:t>
      </w:r>
    </w:p>
    <w:p>
      <w:pPr>
        <w:numPr>
          <w:ilvl w:val="0"/>
          <w:numId w:val="1002"/>
        </w:numPr>
        <w:pStyle w:val="Compact"/>
      </w:pPr>
      <w:r>
        <w:t xml:space="preserve">Moroccan Ministry of National Education, Precocity and Professional Training. (2023). *Strategic Roadmap for Education Reform 2030*. Rabat: Government Press.</w:t>
      </w:r>
    </w:p>
    <w:p>
      <w:pPr>
        <w:numPr>
          <w:ilvl w:val="0"/>
          <w:numId w:val="1002"/>
        </w:numPr>
        <w:pStyle w:val="Compact"/>
      </w:pPr>
      <w:r>
        <w:t xml:space="preserve">Bennani-Chraïbi, M. (2019). *Youth Identities in Contemporary Morocco*. Casablanca: Eshrar Publishing House.</w:t>
      </w:r>
    </w:p>
    <w:p>
      <w:pPr>
        <w:numPr>
          <w:ilvl w:val="0"/>
          <w:numId w:val="1002"/>
        </w:numPr>
        <w:pStyle w:val="Compact"/>
      </w:pPr>
      <w:r>
        <w:t xml:space="preserve">Holland, J. L., &amp; Gati, E. (2021). *Career Guidance and Counseling: A Global Perspective*. New York: Routledge.</w:t>
      </w:r>
    </w:p>
    <w:p>
      <w:pPr>
        <w:numPr>
          <w:ilvl w:val="0"/>
          <w:numId w:val="1002"/>
        </w:numPr>
        <w:pStyle w:val="Compact"/>
      </w:pPr>
      <w:r>
        <w:t xml:space="preserve">United Nations Children's Fund (UNICEF) Morocco. (2022). *Mental Health and Well-being of School-Aged Children in Urban Centers*. Casablanca Office Reports.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Casablanca: Bridging Academic Excellence and Holistic Well-being</dc:title>
  <dc:creator/>
  <dc:language>en</dc:language>
  <cp:keywords/>
  <dcterms:created xsi:type="dcterms:W3CDTF">2026-07-29T15:15:21Z</dcterms:created>
  <dcterms:modified xsi:type="dcterms:W3CDTF">2026-07-29T15:15:21Z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