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Moscow’s</w:t>
      </w:r>
      <w:r>
        <w:t xml:space="preserve"> </w:t>
      </w:r>
      <w:r>
        <w:t xml:space="preserve">Educational</w:t>
      </w:r>
      <w:r>
        <w:t xml:space="preserve"> </w:t>
      </w:r>
      <w:r>
        <w:t xml:space="preserve">Landscape</w:t>
      </w:r>
    </w:p>
    <w:bookmarkStart w:id="31" w:name="Xfea0155282d1fdbad35d9052c18a2ab8792ae11"/>
    <w:p>
      <w:pPr>
        <w:pStyle w:val="Heading1"/>
      </w:pPr>
      <w:r>
        <w:t xml:space="preserve">The Role of the School Counselor in Modern Russia:</w:t>
      </w:r>
      <w:r>
        <w:br/>
      </w:r>
      <w:r>
        <w:t xml:space="preserve">A Strategic Framework for Moscow’s Educational Landscape</w:t>
      </w:r>
    </w:p>
    <w:p>
      <w:pPr>
        <w:pStyle w:val="FirstParagraph"/>
      </w:pPr>
      <w:r>
        <w:rPr>
          <w:bCs/>
          <w:b/>
        </w:rPr>
        <w:t xml:space="preserve">Presented at the International Conference on Educational Psychology and Social Work</w:t>
      </w:r>
    </w:p>
    <w:p>
      <w:pPr>
        <w:pStyle w:val="BodyText"/>
      </w:pPr>
      <w:r>
        <w:t xml:space="preserve">Moscow, Russian Federation | October 2023</w:t>
      </w:r>
    </w:p>
    <w:bookmarkStart w:id="20" w:name="abstract"/>
    <w:p>
      <w:pPr>
        <w:pStyle w:val="Heading2"/>
      </w:pPr>
      <w:r>
        <w:t xml:space="preserve">Abstract</w:t>
      </w:r>
    </w:p>
    <w:p>
      <w:pPr>
        <w:pStyle w:val="FirstParagraph"/>
      </w:pPr>
      <w:r>
        <w:t xml:space="preserve">This paper examines the evolving role of the school counselor within the educational system of Russia, with a specific focus on the unique socio-cultural dynamics of Moscow. As Moscow transforms into a global metropolitan hub, its schools face increasing pressure regarding student mental health, career guidance, and social adaptation. This document argues that integrating professional School Counselor models—adapted to Russian legislative and cultural contexts—is essential for maintaining academic excellence and holistic student development in Russia’s capital.</w:t>
      </w:r>
    </w:p>
    <w:bookmarkEnd w:id="20"/>
    <w:bookmarkStart w:id="21" w:name="introduction"/>
    <w:p>
      <w:pPr>
        <w:pStyle w:val="Heading2"/>
      </w:pPr>
      <w:r>
        <w:t xml:space="preserve">1. Introduction</w:t>
      </w:r>
    </w:p>
    <w:p>
      <w:pPr>
        <w:pStyle w:val="FirstParagraph"/>
      </w:pPr>
      <w:r>
        <w:t xml:space="preserve">The concept of the school counselor has undergone significant transformation over the past two decades globally. In Russia, this profession is relatively new compared to its prevalence in North America or Western Europe. However, as the educational standards in Russia evolve towards competency-based learning and student-centric methodologies, the necessity for dedicated psychological and career support within schools has become undeniable.</w:t>
      </w:r>
    </w:p>
    <w:p>
      <w:pPr>
        <w:pStyle w:val="BodyText"/>
      </w:pPr>
      <w:r>
        <w:t xml:space="preserve">Moscow serves as a microcosm of this transition. As the political, economic, and cultural capital of Russia Moscow presents a complex environment characterized by high academic competition, rapid social change, and diverse student populations from across the Russian Federation and abroad. Consequently, the integration of School Counselor practices in Moscow’s educational institutions is not merely an administrative addition but a critical component of modern pedagogy.</w:t>
      </w:r>
    </w:p>
    <w:bookmarkEnd w:id="21"/>
    <w:bookmarkStart w:id="22" w:name="X0effe1b17b04e14ac3eb48ec176371e6319e58b"/>
    <w:p>
      <w:pPr>
        <w:pStyle w:val="Heading2"/>
      </w:pPr>
      <w:r>
        <w:t xml:space="preserve">2. The Historical Context of Psychological Support in Russian Education</w:t>
      </w:r>
    </w:p>
    <w:p>
      <w:pPr>
        <w:pStyle w:val="FirstParagraph"/>
      </w:pPr>
      <w:r>
        <w:t xml:space="preserve">To understand the current role of the school counselor, one must acknowledge the historical precedent of psychologists and pedagogues in Russia. Traditionally, Russian schools have employed "psychologists" who focused heavily on remedial intervention and diagnostic testing within a medical or deficit-based model. However, this approach differs significantly from the proactive, developmental model associated with modern School Counselor standards.</w:t>
      </w:r>
    </w:p>
    <w:p>
      <w:pPr>
        <w:pStyle w:val="BodyText"/>
      </w:pPr>
      <w:r>
        <w:t xml:space="preserve">In recent years, the Ministry of Education and Science of the Russian Federation has issued directives emphasizing "psychological-pedagogical support" for students. While these directives acknowledge the need for mental health resources, there remains a gap in specialized training that aligns with international School Counselor competencies. This paper suggests that redefining this role within Moscow’s schools can bridge the gap between traditional Soviet-era pedagogical structures and modern holistic education requirements.</w:t>
      </w:r>
    </w:p>
    <w:bookmarkEnd w:id="22"/>
    <w:bookmarkStart w:id="26" w:name="X61017310ecb527b616463f3a344180b362f2820"/>
    <w:p>
      <w:pPr>
        <w:pStyle w:val="Heading2"/>
      </w:pPr>
      <w:r>
        <w:t xml:space="preserve">3. Unique Challenges in the Moscow Educational Environment</w:t>
      </w:r>
    </w:p>
    <w:p>
      <w:pPr>
        <w:pStyle w:val="FirstParagraph"/>
      </w:pPr>
      <w:r>
        <w:t xml:space="preserve">Moscow is home to some of the most rigorous academic programs in Russia, as well as a high concentration of international schools catering to expatriate families. The School Counselor plays a pivotal role in navigating these distinct environments.</w:t>
      </w:r>
    </w:p>
    <w:bookmarkStart w:id="23" w:name="academic-pressure-and-mental-health"/>
    <w:p>
      <w:pPr>
        <w:pStyle w:val="Heading3"/>
      </w:pPr>
      <w:r>
        <w:t xml:space="preserve">3.1 Academic Pressure and Mental Health</w:t>
      </w:r>
    </w:p>
    <w:p>
      <w:pPr>
        <w:pStyle w:val="FirstParagraph"/>
      </w:pPr>
      <w:r>
        <w:t xml:space="preserve">In Moscow, the pressure to perform academically is intense, driven by competitive university entrance examinations (such as the Unified State Exam or EGE). High levels of stress among secondary school students have led to increased rates of anxiety and burnout. A School Counselor in this context acts not only as a crisis intervener but as a preventative agent, implementing stress-management workshops and resilience training programs tailored to the high-pressure environment of Moscow’s top-tier schools.</w:t>
      </w:r>
    </w:p>
    <w:bookmarkEnd w:id="23"/>
    <w:bookmarkStart w:id="24" w:name="career-guidance-in-a-dynamic-economy"/>
    <w:p>
      <w:pPr>
        <w:pStyle w:val="Heading3"/>
      </w:pPr>
      <w:r>
        <w:t xml:space="preserve">3.2 Career Guidance in a Dynamic Economy</w:t>
      </w:r>
    </w:p>
    <w:p>
      <w:pPr>
        <w:pStyle w:val="FirstParagraph"/>
      </w:pPr>
      <w:r>
        <w:t xml:space="preserve">Russia’s economy is diversifying rapidly, requiring students to make informed career choices at an earlier age. The traditional model of vocational guidance often relied on static testing and limited information. Modern School Counselors in Moscow are tasked with providing dynamic career counseling that includes labor market analysis, soft-skills development, and exposure to emerging industries such as IT and digital media. In a city like Moscow Moscow, which is a technological hub for Russia, this aspect of the counselor’s role is particularly vital.</w:t>
      </w:r>
    </w:p>
    <w:bookmarkEnd w:id="24"/>
    <w:bookmarkStart w:id="25" w:name="social-adaptation-and-diversity"/>
    <w:p>
      <w:pPr>
        <w:pStyle w:val="Heading3"/>
      </w:pPr>
      <w:r>
        <w:t xml:space="preserve">3.3 Social Adaptation and Diversity</w:t>
      </w:r>
    </w:p>
    <w:p>
      <w:pPr>
        <w:pStyle w:val="FirstParagraph"/>
      </w:pPr>
      <w:r>
        <w:t xml:space="preserve">Moscow attracts students from every region of Russia as well as international communities. This diversity brings enriching perspectives but also challenges related to social integration and cultural adjustment. School Counselors must be trained in multicultural counseling competencies to support students who may feel isolated or misunderstood. By fostering an inclusive school climate, the School Counselor contributes directly to social cohesion within the student body.</w:t>
      </w:r>
    </w:p>
    <w:bookmarkEnd w:id="25"/>
    <w:bookmarkEnd w:id="26"/>
    <w:bookmarkStart w:id="27" w:name="X398dd1e8f3d925cb9e897035d86b29cf4afb4b1"/>
    <w:p>
      <w:pPr>
        <w:pStyle w:val="Heading2"/>
      </w:pPr>
      <w:r>
        <w:t xml:space="preserve">4. Integrating International Standards with Local Context</w:t>
      </w:r>
    </w:p>
    <w:p>
      <w:pPr>
        <w:pStyle w:val="FirstParagraph"/>
      </w:pPr>
      <w:r>
        <w:t xml:space="preserve">A critical aspect of this paper is the argument that while global best practices for School Counselors provide a robust framework, they must be localized for Russia Moscow. This localization involves several key strategies:</w:t>
      </w:r>
    </w:p>
    <w:p>
      <w:pPr>
        <w:numPr>
          <w:ilvl w:val="0"/>
          <w:numId w:val="1001"/>
        </w:numPr>
        <w:pStyle w:val="Compact"/>
      </w:pPr>
      <w:r>
        <w:rPr>
          <w:bCs/>
          <w:b/>
        </w:rPr>
        <w:t xml:space="preserve">Cultural Sensitivity:</w:t>
      </w:r>
      <w:r>
        <w:t xml:space="preserve"> </w:t>
      </w:r>
      <w:r>
        <w:t xml:space="preserve">Interventions must respect Russian familial structures and communal values. Parental involvement is crucial in the Russian context, and School Counselors must engage families as partners rather than adversaries.</w:t>
      </w:r>
    </w:p>
    <w:p>
      <w:pPr>
        <w:numPr>
          <w:ilvl w:val="0"/>
          <w:numId w:val="1001"/>
        </w:numPr>
        <w:pStyle w:val="Compact"/>
      </w:pPr>
      <w:r>
        <w:rPr>
          <w:bCs/>
          <w:b/>
        </w:rPr>
        <w:t xml:space="preserve">Legislative Compliance:</w:t>
      </w:r>
      <w:r>
        <w:t xml:space="preserve">The role of the School Counselor must be clearly defined within existing Russian educational laws to ensure ethical practice, data privacy, and appropriate scope of practice. Collaboration with regional departments of education in Moscow is essential for standardization.</w:t>
      </w:r>
    </w:p>
    <w:p>
      <w:pPr>
        <w:numPr>
          <w:ilvl w:val="0"/>
          <w:numId w:val="1001"/>
        </w:numPr>
        <w:pStyle w:val="Compact"/>
      </w:pPr>
      <w:r>
        <w:rPr>
          <w:bCs/>
          <w:b/>
        </w:rPr>
        <w:t xml:space="preserve">Interdisciplinary Collaboration:</w:t>
      </w:r>
      <w:r>
        <w:t xml:space="preserve">In Moscow’s progressive schools, School Counselors should work closely with teachers and administrators. This team-based approach ensures that academic and social-emotional learning (SEL) goals are aligned, creating a supportive ecosystem for the student.</w:t>
      </w:r>
    </w:p>
    <w:bookmarkEnd w:id="27"/>
    <w:bookmarkStart w:id="28" w:name="Xa4fba88e90ff5ea72210b92896f0520a1b0732a"/>
    <w:p>
      <w:pPr>
        <w:pStyle w:val="Heading2"/>
      </w:pPr>
      <w:r>
        <w:t xml:space="preserve">5. Recommendations for Policy Implementation</w:t>
      </w:r>
    </w:p>
    <w:p>
      <w:pPr>
        <w:pStyle w:val="FirstParagraph"/>
      </w:pPr>
      <w:r>
        <w:t xml:space="preserve">To fully realize the potential of School Counselors in Russia Moscow, several recommendations are proposed:</w:t>
      </w:r>
    </w:p>
    <w:p>
      <w:pPr>
        <w:numPr>
          <w:ilvl w:val="0"/>
          <w:numId w:val="1002"/>
        </w:numPr>
        <w:pStyle w:val="Compact"/>
      </w:pPr>
      <w:r>
        <w:rPr>
          <w:bCs/>
          <w:b/>
        </w:rPr>
        <w:t xml:space="preserve">A standardized certification process:</w:t>
      </w:r>
      <w:r>
        <w:t xml:space="preserve">The development of a specific credential for "School Counselor" that distinguishes this role from general educational psychologists, emphasizing counseling techniques, career development, and crisis management.</w:t>
      </w:r>
    </w:p>
    <w:p>
      <w:pPr>
        <w:numPr>
          <w:ilvl w:val="0"/>
          <w:numId w:val="1002"/>
        </w:numPr>
        <w:pStyle w:val="Compact"/>
      </w:pPr>
      <w:r>
        <w:rPr>
          <w:bCs/>
          <w:b/>
        </w:rPr>
        <w:t xml:space="preserve">Ongoing Professional Development:</w:t>
      </w:r>
      <w:r>
        <w:t xml:space="preserve">Institutions in Moscow should partner with international universities and psychological associations to provide continuous training for current staff.</w:t>
      </w:r>
    </w:p>
    <w:p>
      <w:pPr>
        <w:numPr>
          <w:ilvl w:val="0"/>
          <w:numId w:val="1002"/>
        </w:numPr>
        <w:pStyle w:val="Compact"/>
      </w:pPr>
      <w:r>
        <w:rPr>
          <w:bCs/>
          <w:b/>
        </w:rPr>
        <w:t xml:space="preserve">Data-Driven Decision Making:</w:t>
      </w:r>
      <w:r>
        <w:t xml:space="preserve">Schools in Russia should adopt metrics to evaluate the effectiveness of counseling services, focusing on outcomes such as student retention, mental health indicators, and post-secondary success rates.</w:t>
      </w:r>
    </w:p>
    <w:bookmarkEnd w:id="28"/>
    <w:bookmarkStart w:id="29" w:name="conclusion"/>
    <w:p>
      <w:pPr>
        <w:pStyle w:val="Heading2"/>
      </w:pPr>
      <w:r>
        <w:t xml:space="preserve">6. Conclusion</w:t>
      </w:r>
    </w:p>
    <w:p>
      <w:pPr>
        <w:pStyle w:val="FirstParagraph"/>
      </w:pPr>
      <w:r>
        <w:t xml:space="preserve">The integration of the School Counselor into the educational fabric of Russia Moscow represents a significant step forward in humanizing education. By addressing the unique pressures of academic rigor, career uncertainty, and social diversity inherent in a global city like Moscow, counselors can significantly enhance student well-being and academic achievement. As Russia continues to modernize its educational systems, embracing the professional role of the School Counselor will be instrumental in preparing a resilient, adaptable, and healthy generation of students ready to contribute to both national success and global citizenship.</w:t>
      </w:r>
    </w:p>
    <w:bookmarkEnd w:id="29"/>
    <w:bookmarkStart w:id="30" w:name="references"/>
    <w:p>
      <w:pPr>
        <w:pStyle w:val="Heading2"/>
      </w:pPr>
      <w:r>
        <w:t xml:space="preserve">References</w:t>
      </w:r>
    </w:p>
    <w:p>
      <w:pPr>
        <w:pStyle w:val="FirstParagraph"/>
      </w:pPr>
      <w:r>
        <w:rPr>
          <w:iCs/>
          <w:i/>
        </w:rPr>
        <w:t xml:space="preserve">(Note: In a full academic submission, specific citations from Russian educational journals, Ministry of Education reports, and international counseling literature would be included here.)</w:t>
      </w:r>
    </w:p>
    <w:p>
      <w:pPr>
        <w:numPr>
          <w:ilvl w:val="0"/>
          <w:numId w:val="1003"/>
        </w:numPr>
        <w:pStyle w:val="Compact"/>
      </w:pPr>
      <w:r>
        <w:t xml:space="preserve">- Federal State Educational Standards of the Russian Federation.</w:t>
      </w:r>
    </w:p>
    <w:p>
      <w:pPr>
        <w:numPr>
          <w:ilvl w:val="0"/>
          <w:numId w:val="1003"/>
        </w:numPr>
        <w:pStyle w:val="Compact"/>
      </w:pPr>
      <w:r>
        <w:t xml:space="preserve">- International Association for Counseling (IAC) Best Practices in School Settings.</w:t>
      </w:r>
    </w:p>
    <w:p>
      <w:pPr>
        <w:numPr>
          <w:ilvl w:val="0"/>
          <w:numId w:val="1003"/>
        </w:numPr>
        <w:pStyle w:val="Compact"/>
      </w:pPr>
      <w:r>
        <w:t xml:space="preserve">- Case Studies on Student Mental Health in Urban Russian Schools,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Modern Russia: A Strategic Framework for Moscow’s Educational Landscape</dc:title>
  <dc:creator/>
  <dc:language>en</dc:language>
  <cp:keywords/>
  <dcterms:created xsi:type="dcterms:W3CDTF">2026-07-29T20:12:36Z</dcterms:created>
  <dcterms:modified xsi:type="dcterms:W3CDTF">2026-07-29T20:12:36Z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