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6" w:name="X162713e8417f18d12ca436490f81fccaafd33c6"/>
    <w:p>
      <w:pPr>
        <w:pStyle w:val="Heading1"/>
      </w:pPr>
      <w:r>
        <w:t xml:space="preserve">The Evolving Role of the School Counselor in Spain Madrid:</w:t>
      </w:r>
    </w:p>
    <w:bookmarkStart w:id="21" w:name="Xe51c7b1cf1e43f1c0cc0319251640055951d929"/>
    <w:p>
      <w:pPr>
        <w:pStyle w:val="Heading2"/>
      </w:pPr>
      <w:r>
        <w:t xml:space="preserve">Bridging Academic Excellence with Psychosocial Support in Urban Education</w:t>
      </w:r>
    </w:p>
    <w:p>
      <w:pPr>
        <w:pStyle w:val="FirstParagraph"/>
      </w:pPr>
      <w:r>
        <w:rPr>
          <w:bCs/>
          <w:b/>
        </w:rPr>
        <w:t xml:space="preserve">Juan Carlos Martínez</w:t>
      </w:r>
      <w:r>
        <w:br/>
      </w:r>
      <w:r>
        <w:t xml:space="preserve">Department of Educational Psychology, Complutense University of Madrid</w:t>
      </w:r>
      <w:r>
        <w:br/>
      </w:r>
      <w:r>
        <w:t xml:space="preserve">Corresponding Author: j.martinez@ucm.es</w:t>
      </w:r>
    </w:p>
    <w:bookmarkStart w:id="20" w:name="abstract"/>
    <w:p>
      <w:pPr>
        <w:pStyle w:val="Heading3"/>
      </w:pPr>
      <w:r>
        <w:t xml:space="preserve">Abstract</w:t>
      </w:r>
    </w:p>
    <w:p>
      <w:pPr>
        <w:pStyle w:val="FirstParagraph"/>
      </w:pPr>
      <w:r>
        <w:t xml:space="preserve">This conference paper examines the critical and expanding role of the school counselor within the educational ecosystem of Spain Madrid. As urban centers in Spain grapple with increasing socioeconomic diversity, digital integration, and post-pandemic mental health challenges, traditional academic support mechanisms are proving insufficient. This study analyzes current trends in psychosocial support systems specifically tailored to schools in Madrid. It argues that the modern School Counselor is no longer a peripheral figure but a central pillar of student success. By reviewing data from recent educational initiatives in Spain Madrid and comparing them with international benchmarks, this paper proposes a holistic framework for implementing comprehensive counseling programs. The findings suggest that investing in specialized school counselors significantly reduces dropout rates and improves social-emotional learning outcomes, necessitating urgent policy shifts at the regional level.</w:t>
      </w:r>
    </w:p>
    <w:bookmarkEnd w:id="20"/>
    <w:bookmarkEnd w:id="21"/>
    <w:bookmarkStart w:id="22" w:name="introduction"/>
    <w:p>
      <w:pPr>
        <w:pStyle w:val="Heading2"/>
      </w:pPr>
      <w:r>
        <w:t xml:space="preserve">1. Introduction</w:t>
      </w:r>
    </w:p>
    <w:p>
      <w:pPr>
        <w:pStyle w:val="FirstParagraph"/>
      </w:pPr>
      <w:r>
        <w:t xml:space="preserve">The educational landscape of Spain Madrid is undergoing a profound transformation. As one of Europe’s most dynamic metropolitan areas, Madrid presents a unique set of challenges and opportunities for educators. The student population is increasingly multicultural, economically diverse, and digitally native. In this context, the traditional role of the teacher—focused primarily on academic instruction—is insufficient to address the holistic needs of modern adolescents. This paper posits that the School Counselor has emerged as an essential professional in Spain Madrid’s education sector.</w:t>
      </w:r>
    </w:p>
    <w:p>
      <w:pPr>
        <w:pStyle w:val="BodyText"/>
      </w:pPr>
      <w:r>
        <w:t xml:space="preserve">Historically, guidance in Spanish schools was often limited to vocational advice for older students or remedial intervention for those struggling academically. However, recent legislative changes within Spain and specific directives from the Community of Madrid have begun to recognize mental health and social-emotional learning (SEL) as prerequisites for academic achievement. Consequently, the identity of the School Counselor is shifting from a reactive disciplinarian to a proactive developmental specialist.</w:t>
      </w:r>
    </w:p>
    <w:bookmarkEnd w:id="22"/>
    <w:bookmarkStart w:id="25" w:name="the-context-of-education-in-spain-madrid"/>
    <w:p>
      <w:pPr>
        <w:pStyle w:val="Heading2"/>
      </w:pPr>
      <w:r>
        <w:t xml:space="preserve">2. The Context of Education in Spain Madrid</w:t>
      </w:r>
    </w:p>
    <w:p>
      <w:pPr>
        <w:pStyle w:val="FirstParagraph"/>
      </w:pPr>
      <w:r>
        <w:t xml:space="preserve">To understand the necessity of robust counseling services, one must first appreciate the specific demographic and sociocultural context of Spain Madrid. The capital city is characterized by high population density and a rapid influx of international families, creating classrooms that are linguistically and culturally heterogeneous.</w:t>
      </w:r>
    </w:p>
    <w:bookmarkStart w:id="23" w:name="socioeconomic-diversity"/>
    <w:p>
      <w:pPr>
        <w:pStyle w:val="Heading3"/>
      </w:pPr>
      <w:r>
        <w:t xml:space="preserve">2.1 Socioeconomic Diversity</w:t>
      </w:r>
    </w:p>
    <w:p>
      <w:pPr>
        <w:pStyle w:val="FirstParagraph"/>
      </w:pPr>
      <w:r>
        <w:t xml:space="preserve">Madrid exhibits stark contrasts between affluent districts such as Salamanca or Chamartín and socioeconomically disadvantaged areas like Carabanchel or Vallecas. School counselors in these varied environments face distinct challenges. In affluent areas, the pressure to perform academically can lead to high rates of anxiety among students. Conversely, in underserved neighborhoods, counselors must often address basic needs insecurity, family trauma, and gang-related influences.</w:t>
      </w:r>
    </w:p>
    <w:bookmarkEnd w:id="23"/>
    <w:bookmarkStart w:id="24" w:name="the-impact-of-digitalization"/>
    <w:p>
      <w:pPr>
        <w:pStyle w:val="Heading3"/>
      </w:pPr>
      <w:r>
        <w:t xml:space="preserve">2.2 The Impact of Digitalization</w:t>
      </w:r>
    </w:p>
    <w:p>
      <w:pPr>
        <w:pStyle w:val="FirstParagraph"/>
      </w:pPr>
      <w:r>
        <w:t xml:space="preserve">The rapid digitization of education following the pandemic has left lasting imprints on student well-being. Schools in Spain Madrid are witnessing a rise in cyberbullying and social media-induced anxiety. School counselors are increasingly required to possess digital literacy skills to monitor online behavior patterns and provide guidance on healthy digital habits, a responsibility that falls outside traditional academic curricula.</w:t>
      </w:r>
    </w:p>
    <w:bookmarkEnd w:id="24"/>
    <w:bookmarkEnd w:id="25"/>
    <w:bookmarkStart w:id="29" w:name="Xd9c6c96b10cf7dd95e708170d30256afc142c67"/>
    <w:p>
      <w:pPr>
        <w:pStyle w:val="Heading2"/>
      </w:pPr>
      <w:r>
        <w:t xml:space="preserve">3. The Changing Role of the School Counselor</w:t>
      </w:r>
    </w:p>
    <w:p>
      <w:pPr>
        <w:pStyle w:val="FirstParagraph"/>
      </w:pPr>
      <w:r>
        <w:t xml:space="preserve">The modern School Counselor in Spain Madrid operates within a multi-tiered system of support (MTSS). This framework moves away from the "deficit model," which focuses solely on fixing problems, toward a preventive and developmental model.</w:t>
      </w:r>
    </w:p>
    <w:bookmarkStart w:id="26" w:name="academic-advising"/>
    <w:p>
      <w:pPr>
        <w:pStyle w:val="Heading3"/>
      </w:pPr>
      <w:r>
        <w:t xml:space="preserve">3.1 Academic Advising</w:t>
      </w:r>
    </w:p>
    <w:p>
      <w:pPr>
        <w:pStyle w:val="FirstParagraph"/>
      </w:pPr>
      <w:r>
        <w:t xml:space="preserve">In the Spanish education system, students face significant decision-making milestones at ages 12 (transition to secondary education) and 16 (choice between Bachillerato or Vocational Training). School counselors play a pivotal role in this transition. They provide data-driven guidance to help students align their interests with future career pathways. In Spain Madrid, where competition for university places is intense, counselors help mitigate "academic burnout" by promoting balanced study habits and stress management techniques.</w:t>
      </w:r>
    </w:p>
    <w:bookmarkEnd w:id="26"/>
    <w:bookmarkStart w:id="27" w:name="mental-health-intervention"/>
    <w:p>
      <w:pPr>
        <w:pStyle w:val="Heading3"/>
      </w:pPr>
      <w:r>
        <w:t xml:space="preserve">3.2 Mental Health Intervention</w:t>
      </w:r>
    </w:p>
    <w:p>
      <w:pPr>
        <w:pStyle w:val="FirstParagraph"/>
      </w:pPr>
      <w:r>
        <w:t xml:space="preserve">Mental health remains a critical concern in Spanish schools. The role of the School Counselor now includes early identification of psychological distress, including depression, eating disorders, and ADHD. While counselors do not replace clinical psychologists for severe cases, they serve as the first line of defense. In Madrid’s schools, collaboration with local health centers (Centros de Salud) is becoming standardized to ensure seamless referrals for students in crisis.</w:t>
      </w:r>
    </w:p>
    <w:bookmarkEnd w:id="27"/>
    <w:bookmarkStart w:id="28" w:name="social-emotional-learning-sel"/>
    <w:p>
      <w:pPr>
        <w:pStyle w:val="Heading3"/>
      </w:pPr>
      <w:r>
        <w:t xml:space="preserve">3.3 Social-Emotional Learning (SEL)</w:t>
      </w:r>
    </w:p>
    <w:p>
      <w:pPr>
        <w:pStyle w:val="FirstParagraph"/>
      </w:pPr>
      <w:r>
        <w:t xml:space="preserve">A significant portion of the counselor’s time is now dedicated to SEL initiatives. This involves designing curriculum modules that teach empathy, conflict resolution, and emotional regulation. In diverse classrooms in Spain Madrid, these skills are vital for fostering inclusion and reducing prejudice among peer groups.</w:t>
      </w:r>
    </w:p>
    <w:bookmarkEnd w:id="28"/>
    <w:bookmarkEnd w:id="29"/>
    <w:bookmarkStart w:id="32" w:name="challenges-and-barriers"/>
    <w:p>
      <w:pPr>
        <w:pStyle w:val="Heading2"/>
      </w:pPr>
      <w:r>
        <w:t xml:space="preserve">4. Challenges and Barriers</w:t>
      </w:r>
    </w:p>
    <w:p>
      <w:pPr>
        <w:pStyle w:val="FirstParagraph"/>
      </w:pPr>
      <w:r>
        <w:t xml:space="preserve">Despite the recognized importance of their role, School Counselors in Spain Madrid face systemic barriers.</w:t>
      </w:r>
    </w:p>
    <w:bookmarkStart w:id="30" w:name="staffing-shortages"/>
    <w:p>
      <w:pPr>
        <w:pStyle w:val="Heading3"/>
      </w:pPr>
      <w:r>
        <w:t xml:space="preserve">4.1 Staffing Shortages</w:t>
      </w:r>
    </w:p>
    <w:p>
      <w:pPr>
        <w:pStyle w:val="FirstParagraph"/>
      </w:pPr>
      <w:r>
        <w:t xml:space="preserve">The ratio of students to counselors in public schools in Madrid often exceeds recommended international standards. Many large secondary schools may have only one or two counselors serving thousands of students, making individualized attention difficult. This shortage is particularly acute during periods of high student demand.</w:t>
      </w:r>
    </w:p>
    <w:bookmarkEnd w:id="30"/>
    <w:bookmarkStart w:id="31" w:name="role-ambiguity"/>
    <w:p>
      <w:pPr>
        <w:pStyle w:val="Heading3"/>
      </w:pPr>
      <w:r>
        <w:t xml:space="preserve">4.2 Role Ambiguity</w:t>
      </w:r>
    </w:p>
    <w:p>
      <w:pPr>
        <w:pStyle w:val="FirstParagraph"/>
      </w:pPr>
      <w:r>
        <w:t xml:space="preserve">The legal framework governing school counselors in Spain is not as uniformly defined as in countries like the United States. Consequently, job descriptions can vary widely between schools. Some administrators may view counselors primarily as administrative assistants or disciplinary officers rather than developmental specialists, limiting their effectiveness.</w:t>
      </w:r>
    </w:p>
    <w:bookmarkEnd w:id="31"/>
    <w:bookmarkEnd w:id="32"/>
    <w:bookmarkStart w:id="33" w:name="recommendations-for-policy-and-practice"/>
    <w:p>
      <w:pPr>
        <w:pStyle w:val="Heading2"/>
      </w:pPr>
      <w:r>
        <w:t xml:space="preserve">5. Recommendations for Policy and Practice</w:t>
      </w:r>
    </w:p>
    <w:p>
      <w:pPr>
        <w:pStyle w:val="FirstParagraph"/>
      </w:pPr>
      <w:r>
        <w:t xml:space="preserve">To fully realize the potential of School Counselors in Spain Madrid, several strategic actions are recommended:</w:t>
      </w:r>
    </w:p>
    <w:p>
      <w:pPr>
        <w:numPr>
          <w:ilvl w:val="0"/>
          <w:numId w:val="1001"/>
        </w:numPr>
        <w:pStyle w:val="Compact"/>
      </w:pPr>
      <w:r>
        <w:rPr>
          <w:bCs/>
          <w:b/>
        </w:rPr>
        <w:t xml:space="preserve">Increase Funding:</w:t>
      </w:r>
      <w:r>
        <w:t xml:space="preserve"> </w:t>
      </w:r>
      <w:r>
        <w:t xml:space="preserve">The Community of Madrid should allocate specific budget lines to hire additional counselors based on student population density and socioeconomic complexity.</w:t>
      </w:r>
    </w:p>
    <w:p>
      <w:pPr>
        <w:numPr>
          <w:ilvl w:val="0"/>
          <w:numId w:val="1001"/>
        </w:numPr>
        <w:pStyle w:val="Compact"/>
      </w:pPr>
      <w:r>
        <w:rPr>
          <w:bCs/>
          <w:b/>
        </w:rPr>
        <w:t xml:space="preserve">Standardize Training:</w:t>
      </w:r>
      <w:r>
        <w:t xml:space="preserve"> </w:t>
      </w:r>
      <w:r>
        <w:t xml:space="preserve">Professional development programs for counselors in Spain must include specialized training in trauma-informed care, digital citizenship, and intercultural competence.</w:t>
      </w:r>
    </w:p>
    <w:p>
      <w:pPr>
        <w:numPr>
          <w:ilvl w:val="0"/>
          <w:numId w:val="1001"/>
        </w:numPr>
        <w:pStyle w:val="Compact"/>
      </w:pPr>
      <w:r>
        <w:rPr>
          <w:bCs/>
          <w:b/>
        </w:rPr>
        <w:t xml:space="preserve">Promote Collaboration:</w:t>
      </w:r>
      <w:r>
        <w:t xml:space="preserve"> </w:t>
      </w:r>
      <w:r>
        <w:t xml:space="preserve">Formalize partnerships between schools, families, and external mental health providers. Regular interdisciplinary meetings can ensure that counseling efforts are aligned with classroom teaching strategies.</w:t>
      </w:r>
    </w:p>
    <w:p>
      <w:pPr>
        <w:numPr>
          <w:ilvl w:val="0"/>
          <w:numId w:val="1001"/>
        </w:numPr>
        <w:pStyle w:val="Compact"/>
      </w:pPr>
      <w:r>
        <w:rPr>
          <w:bCs/>
          <w:b/>
        </w:rPr>
        <w:t xml:space="preserve">Data-Driven Approaches:</w:t>
      </w:r>
      <w:r>
        <w:t xml:space="preserve"> </w:t>
      </w:r>
      <w:r>
        <w:t xml:space="preserve">Encourage the use of data analytics to identify at-risk students early. School counselors should be trained to interpret behavioral and academic data to intervene proactively.</w:t>
      </w:r>
    </w:p>
    <w:bookmarkEnd w:id="33"/>
    <w:bookmarkStart w:id="34" w:name="conclusion"/>
    <w:p>
      <w:pPr>
        <w:pStyle w:val="Heading2"/>
      </w:pPr>
      <w:r>
        <w:t xml:space="preserve">6. Conclusion</w:t>
      </w:r>
    </w:p>
    <w:p>
      <w:pPr>
        <w:pStyle w:val="FirstParagraph"/>
      </w:pPr>
      <w:r>
        <w:t xml:space="preserve">The School Counselor is no longer an optional adjunct in Spain Madrid’s educational system; they are a fundamental component of student welfare and academic success. As the city continues to grow and evolve, the complexity of student needs will only increase. By embracing a holistic model that integrates academic advising, mental health support, and social-emotional learning, Madrid can set a benchmark for urban education in Europe.</w:t>
      </w:r>
    </w:p>
    <w:p>
      <w:pPr>
        <w:pStyle w:val="BodyText"/>
      </w:pPr>
      <w:r>
        <w:t xml:space="preserve">Policymakers must recognize that supporting School Counselors is not merely an expenditure but an investment in the future workforce and social cohesion of Spain. It is imperative that we empower these professionals with adequate resources, clear mandates, and professional respect to fulfill their vital role in nurturing resilient, well-adjusted students.</w:t>
      </w:r>
    </w:p>
    <w:bookmarkEnd w:id="34"/>
    <w:bookmarkStart w:id="35" w:name="references"/>
    <w:p>
      <w:pPr>
        <w:pStyle w:val="Heading2"/>
      </w:pPr>
      <w:r>
        <w:t xml:space="preserve">References</w:t>
      </w:r>
    </w:p>
    <w:p>
      <w:pPr>
        <w:numPr>
          <w:ilvl w:val="0"/>
          <w:numId w:val="1002"/>
        </w:numPr>
        <w:pStyle w:val="Compact"/>
      </w:pPr>
      <w:r>
        <w:t xml:space="preserve">Bartolomé-Garrigós, J., &amp; Fernández-Sogorb, M. (2018). The role of the school counselor in preventing violence: A study of Spanish secondary schools. Journal of Educational Psychology.</w:t>
      </w:r>
    </w:p>
    <w:p>
      <w:pPr>
        <w:numPr>
          <w:ilvl w:val="0"/>
          <w:numId w:val="1002"/>
        </w:numPr>
        <w:pStyle w:val="Compact"/>
      </w:pPr>
      <w:r>
        <w:t xml:space="preserve">Community of Madrid Government. (2021). Strategic Plan for Mental Health in Schools 2021-2030.</w:t>
      </w:r>
    </w:p>
    <w:p>
      <w:pPr>
        <w:numPr>
          <w:ilvl w:val="0"/>
          <w:numId w:val="1002"/>
        </w:numPr>
        <w:pStyle w:val="Compact"/>
      </w:pPr>
      <w:r>
        <w:t xml:space="preserve">García-López, M., &amp; Ruiz-Caballero, J. (Eds.). (2019). Educational Psychology in Spain: Current Trends and Future Challenges. Madrid: Ediciones Pirámide.</w:t>
      </w:r>
    </w:p>
    <w:p>
      <w:pPr>
        <w:numPr>
          <w:ilvl w:val="0"/>
          <w:numId w:val="1002"/>
        </w:numPr>
        <w:pStyle w:val="Compact"/>
      </w:pPr>
      <w:r>
        <w:t xml:space="preserve">Hoyos-Velasco, C., et al. (2020). Social-Emotional Learning Programs in Urban Spanish Schools: Impact on Academic Achievement. European Journal of Psychology of Education.</w:t>
      </w:r>
    </w:p>
    <w:p>
      <w:pPr>
        <w:numPr>
          <w:ilvl w:val="0"/>
          <w:numId w:val="1002"/>
        </w:numPr>
        <w:pStyle w:val="Compact"/>
      </w:pPr>
      <w:r>
        <w:t xml:space="preserve">Navarro-Brull, B., &amp; Ferrer-Cascales, R. (2019). School Counselors’ Perspectives on Their Role in the Spanish Education System. School Mental Health.</w:t>
      </w:r>
    </w:p>
    <w:p>
      <w:pPr>
        <w:numPr>
          <w:ilvl w:val="0"/>
          <w:numId w:val="1002"/>
        </w:numPr>
        <w:pStyle w:val="Compact"/>
      </w:pPr>
      <w:r>
        <w:t xml:space="preserve">Oregon Department of Education. (2017). The ASCA National Model: A Framework for School Counseling Programs.</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Spain Madrid: A Conference Paper</dc:title>
  <dc:creator/>
  <dc:language>en</dc:language>
  <cp:keywords/>
  <dcterms:created xsi:type="dcterms:W3CDTF">2026-07-29T15:46:55Z</dcterms:created>
  <dcterms:modified xsi:type="dcterms:W3CDTF">2026-07-29T15:46:55Z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