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Afghanistan</w:t>
      </w:r>
      <w:r>
        <w:t xml:space="preserve"> </w:t>
      </w:r>
      <w:r>
        <w:t xml:space="preserve">Kabul:</w:t>
      </w:r>
      <w:r>
        <w:t xml:space="preserve"> </w:t>
      </w:r>
      <w:r>
        <w:t xml:space="preserve">Navigating</w:t>
      </w:r>
      <w:r>
        <w:t xml:space="preserve"> </w:t>
      </w:r>
      <w:r>
        <w:t xml:space="preserve">Crisis</w:t>
      </w:r>
      <w:r>
        <w:t xml:space="preserve"> </w:t>
      </w:r>
      <w:r>
        <w:t xml:space="preserve">and</w:t>
      </w:r>
      <w:r>
        <w:t xml:space="preserve"> </w:t>
      </w:r>
      <w:r>
        <w:t xml:space="preserve">Building</w:t>
      </w:r>
      <w:r>
        <w:t xml:space="preserve"> </w:t>
      </w:r>
      <w:r>
        <w:t xml:space="preserve">Resilience</w:t>
      </w:r>
    </w:p>
    <w:p>
      <w:pPr>
        <w:pStyle w:val="FirstParagraph"/>
      </w:pPr>
      <w:r>
        <w:t xml:space="preserve">```html</w:t>
      </w:r>
    </w:p>
    <w:bookmarkStart w:id="34" w:name="Xf504e48ddba79bcb3aef80eb296400853e1c1a8"/>
    <w:p>
      <w:pPr>
        <w:pStyle w:val="Heading1"/>
      </w:pPr>
      <w:r>
        <w:t xml:space="preserve">The Role of the Social Worker in Afghanistan Kabul: Navigating Crisis and Building Resilience</w:t>
      </w:r>
    </w:p>
    <w:p>
      <w:pPr>
        <w:pStyle w:val="FirstParagraph"/>
      </w:pPr>
      <w:r>
        <w:rPr>
          <w:bCs/>
          <w:b/>
        </w:rPr>
        <w:t xml:space="preserve">Author:</w:t>
      </w:r>
      <w:r>
        <w:t xml:space="preserve">[Your Name/Organization]</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This conference paper examines the critical, multifaceted role of the Social Worker within the complex humanitarian landscape of Afghanistan Kabul. Following years of political instability, conflict, and economic collapse, the capital city has become a epicenter for humanitarian need. This document analyzes how professional social work interventions adapt to cultural nuances and systemic constraints to provide essential psychosocial support, case management, and advocacy for vulnerable populations in Afghanistan Kabul. The paper argues that the integration of culturally competent social work practices is not merely beneficial but imperative for sustainable recovery in the region.</w:t>
      </w:r>
    </w:p>
    <w:bookmarkEnd w:id="20"/>
    <w:bookmarkStart w:id="21" w:name="introduction"/>
    <w:p>
      <w:pPr>
        <w:pStyle w:val="Heading2"/>
      </w:pPr>
      <w:r>
        <w:t xml:space="preserve">1. Introduction</w:t>
      </w:r>
    </w:p>
    <w:p>
      <w:pPr>
        <w:pStyle w:val="FirstParagraph"/>
      </w:pPr>
      <w:r>
        <w:t xml:space="preserve">The urban landscape of Afghanistan Kabul presents a paradoxical environment: it remains a hub of administrative and historical significance while simultaneously grappling with severe socioeconomic displacement, gender-based restrictions, and widespread poverty. In this context, the traditional structures of community support have been fractured by decades of turmoil. Consequently, the emergence and reinforcement of the professional Social Worker role has become a focal point for humanitarian NGOs, international aid organizations operating in Afghanistan Kabul.</w:t>
      </w:r>
    </w:p>
    <w:p>
      <w:pPr>
        <w:pStyle w:val="BodyText"/>
      </w:pPr>
      <w:r>
        <w:t xml:space="preserve">This paper aims to explore how the Social Worker functions as a bridge between disparate systems—government remnants, international aid bodies, religious institutions, and marginalized families. By focusing on the specific context of Afghanistan Kabul, we highlight the unique challenges these professionals face and their strategies for fostering resilience among affected communities.</w:t>
      </w:r>
    </w:p>
    <w:bookmarkEnd w:id="21"/>
    <w:bookmarkStart w:id="24" w:name="X77e1ce7f21fdf4e45464ac87dbe7871002f8914"/>
    <w:p>
      <w:pPr>
        <w:pStyle w:val="Heading2"/>
      </w:pPr>
      <w:r>
        <w:t xml:space="preserve">2. Contextual Challenges in Afghanistan Kabul</w:t>
      </w:r>
    </w:p>
    <w:p>
      <w:pPr>
        <w:pStyle w:val="FirstParagraph"/>
      </w:pPr>
      <w:r>
        <w:t xml:space="preserve">To understand the efficacy of social work interventions in Afghanistan Kabul, one must first appreciate the severity of the current crisis. The economic downturn has led to unprecedented levels of food insecurity and homelessness. Furthermore, strict regulations affecting women’s rights have drastically altered family dynamics and access to public services.</w:t>
      </w:r>
    </w:p>
    <w:bookmarkStart w:id="22" w:name="gender-dynamics"/>
    <w:p>
      <w:pPr>
        <w:pStyle w:val="Heading3"/>
      </w:pPr>
      <w:r>
        <w:t xml:space="preserve">2.1 Gender Dynamics</w:t>
      </w:r>
    </w:p>
    <w:p>
      <w:pPr>
        <w:pStyle w:val="FirstParagraph"/>
      </w:pPr>
      <w:r>
        <w:t xml:space="preserve">In Afghanistan Kabul, gender segregation is a pervasive norm. The role of the Social Worker must be carefully navigated regarding gender. Female Social Workers are often the only viable channel for engaging with women and girls, who constitute a significant portion of those at risk due to educational bans and employment restrictions. However, male counterparts face significant barriers in accessing female-only spaces within households.</w:t>
      </w:r>
    </w:p>
    <w:bookmarkEnd w:id="22"/>
    <w:bookmarkStart w:id="23" w:name="cultural-sensitivity"/>
    <w:p>
      <w:pPr>
        <w:pStyle w:val="Heading3"/>
      </w:pPr>
      <w:r>
        <w:t xml:space="preserve">2.2 Cultural Sensitivity</w:t>
      </w:r>
    </w:p>
    <w:p>
      <w:pPr>
        <w:pStyle w:val="FirstParagraph"/>
      </w:pPr>
      <w:r>
        <w:t xml:space="preserve">Social work models derived from Western frameworks often clash with the deeply rooted tribal and religious structures of Afghanistan Kabul. Successful intervention requires a "glocal" approach—global standards of ethics adapted to local Islamic and Pashtunwali values.</w:t>
      </w:r>
    </w:p>
    <w:bookmarkEnd w:id="23"/>
    <w:bookmarkEnd w:id="24"/>
    <w:bookmarkStart w:id="28" w:name="X80103292317f5860e956ed5e3cf8a05473b33da"/>
    <w:p>
      <w:pPr>
        <w:pStyle w:val="Heading2"/>
      </w:pPr>
      <w:r>
        <w:t xml:space="preserve">3. Core Functions of the Social Worker in this Context</w:t>
      </w:r>
    </w:p>
    <w:p>
      <w:pPr>
        <w:pStyle w:val="FirstParagraph"/>
      </w:pPr>
      <w:r>
        <w:t xml:space="preserve">The practice of social work in Afghanistan Kabul diverges from standard Western models, emphasizing immediate survival needs alongside psychological support. The primary functions include:</w:t>
      </w:r>
    </w:p>
    <w:bookmarkStart w:id="25" w:name="X6531fad220ca8b9631e18aaf3674dc535e29a99"/>
    <w:p>
      <w:pPr>
        <w:pStyle w:val="Heading3"/>
      </w:pPr>
      <w:r>
        <w:t xml:space="preserve">3.1 Psychosocial Support and Mental Health First Aid</w:t>
      </w:r>
    </w:p>
    <w:p>
      <w:pPr>
        <w:pStyle w:val="FirstParagraph"/>
      </w:pPr>
      <w:r>
        <w:t xml:space="preserve">Trauma is ubiquitous in Afghanistan Kabul, stemming from displacement, loss of livelihood, and political uncertainty. Social Workers serve as first responders for mental health crises. Rather than relying solely on clinical psychiatric interventions which are scarce in the capital, Social Workers provide "psychosocial support." This involves active listening, stabilization techniques, and connecting individuals with community-based coping mechanisms.</w:t>
      </w:r>
    </w:p>
    <w:bookmarkEnd w:id="25"/>
    <w:bookmarkStart w:id="26" w:name="case-management-and-resource-navigation"/>
    <w:p>
      <w:pPr>
        <w:pStyle w:val="Heading3"/>
      </w:pPr>
      <w:r>
        <w:t xml:space="preserve">3.2 Case Management and Resource Navigation</w:t>
      </w:r>
    </w:p>
    <w:p>
      <w:pPr>
        <w:pStyle w:val="FirstParagraph"/>
      </w:pPr>
      <w:r>
        <w:t xml:space="preserve">In the absence of a robust state welfare system in Afghanistan Kabul, Social Workers often act as case managers who navigate fragmented aid systems. They assess family needs for food packages, shelter assistance, or medical care. This role requires immense logistical skill and ethical integrity to ensure that limited resources reach the most vulnerable without favoritism or corruption.</w:t>
      </w:r>
    </w:p>
    <w:bookmarkEnd w:id="26"/>
    <w:bookmarkStart w:id="27" w:name="advocacy-and-protection"/>
    <w:p>
      <w:pPr>
        <w:pStyle w:val="Heading3"/>
      </w:pPr>
      <w:r>
        <w:t xml:space="preserve">3.3 Advocacy and Protection</w:t>
      </w:r>
    </w:p>
    <w:p>
      <w:pPr>
        <w:pStyle w:val="FirstParagraph"/>
      </w:pPr>
      <w:r>
        <w:t xml:space="preserve">Social Workers in Afghanistan Kabul frequently act as advocates for child protection and domestic violence victims. With legal systems often inaccessible or biased, Social Workers utilize informal mediation strategies within the community to protect at-risk individuals, particularly unaccompanied minors and widows.</w:t>
      </w:r>
    </w:p>
    <w:bookmarkEnd w:id="27"/>
    <w:bookmarkEnd w:id="28"/>
    <w:bookmarkStart w:id="29" w:name="methodological-approaches"/>
    <w:p>
      <w:pPr>
        <w:pStyle w:val="Heading2"/>
      </w:pPr>
      <w:r>
        <w:t xml:space="preserve">4. Methodological Approaches</w:t>
      </w:r>
    </w:p>
    <w:p>
      <w:pPr>
        <w:pStyle w:val="FirstParagraph"/>
      </w:pPr>
      <w:r>
        <w:rPr>
          <w:bCs/>
          <w:b/>
        </w:rPr>
        <w:t xml:space="preserve">Community-Based Participatory Research (CBPR):</w:t>
      </w:r>
    </w:p>
    <w:p>
      <w:pPr>
        <w:pStyle w:val="BodyText"/>
      </w:pPr>
      <w:r>
        <w:t xml:space="preserve">To ensure relevance, Social Workers in Afghanistan Kabul engage communities in identifying their own priorities. This approach respects local autonomy and ensures that interventions are culturally congruent.</w:t>
      </w:r>
    </w:p>
    <w:p>
      <w:pPr>
        <w:pStyle w:val="BodyText"/>
      </w:pPr>
      <w:r>
        <w:rPr>
          <w:bCs/>
          <w:b/>
        </w:rPr>
        <w:t xml:space="preserve">Narrative Therapy adapted to Oral Traditions:</w:t>
      </w:r>
    </w:p>
    <w:p>
      <w:pPr>
        <w:pStyle w:val="BodyText"/>
      </w:pPr>
      <w:r>
        <w:t xml:space="preserve">Given the high value placed on oral history and poetry in Afghan culture, Social Workers often utilize narrative techniques that allow clients to reframe their trauma through storytelling. This method is particularly effective in Afghanistan Kabul where written records may be scarce or distrusted.</w:t>
      </w:r>
    </w:p>
    <w:bookmarkEnd w:id="29"/>
    <w:bookmarkStart w:id="30" w:name="challenges-and-ethical-dilemmas"/>
    <w:p>
      <w:pPr>
        <w:pStyle w:val="Heading2"/>
      </w:pPr>
      <w:r>
        <w:t xml:space="preserve">5. Challenges and Ethical Dilemmas</w:t>
      </w:r>
    </w:p>
    <w:p>
      <w:pPr>
        <w:pStyle w:val="FirstParagraph"/>
      </w:pPr>
      <w:r>
        <w:t xml:space="preserve">The work of the Social Worker in Afghanistan Kabul is fraught with ethical complexities. A primary dilemma involves neutrality versus advocacy. When witnessing human rights violations, particularly against women, how much should a Social Worker intervene directly versus documenting and reporting? Furthermore, security concerns for staff in Afghanistan Kabul remain paramount. Mobility restrictions often limit the ability of Social Workers to reach remote districts within the capital or rural peripheries.</w:t>
      </w:r>
    </w:p>
    <w:p>
      <w:pPr>
        <w:pStyle w:val="BodyText"/>
      </w:pPr>
      <w:r>
        <w:t xml:space="preserve">Additionally, the "brain drain" has left a significant gap in trained personnel. Many experienced Social Workers have fled Afghanistan Kabul, leaving behind less experienced staff who must operate under extreme pressure with minimal supervision.</w:t>
      </w:r>
    </w:p>
    <w:bookmarkEnd w:id="30"/>
    <w:bookmarkStart w:id="31" w:name="recommendations-for-future-practice"/>
    <w:p>
      <w:pPr>
        <w:pStyle w:val="Heading2"/>
      </w:pPr>
      <w:r>
        <w:t xml:space="preserve">6. Recommendations for Future Practice</w:t>
      </w:r>
    </w:p>
    <w:p>
      <w:pPr>
        <w:pStyle w:val="FirstParagraph"/>
      </w:pPr>
      <w:r>
        <w:t xml:space="preserve">To enhance the impact of social work in Afghanistan Kabul, several strategies are recommended:</w:t>
      </w:r>
    </w:p>
    <w:p>
      <w:pPr>
        <w:numPr>
          <w:ilvl w:val="0"/>
          <w:numId w:val="1001"/>
        </w:numPr>
        <w:pStyle w:val="Compact"/>
      </w:pPr>
      <w:r>
        <w:rPr>
          <w:bCs/>
          <w:b/>
        </w:rPr>
        <w:t xml:space="preserve">Trauma-Informed Training:</w:t>
      </w:r>
      <w:r>
        <w:t xml:space="preserve"> </w:t>
      </w:r>
      <w:r>
        <w:t xml:space="preserve">International partners must invest in rigorous, long-term training for local Afghan Social Workers, focusing on trauma-informed care and ethical boundary setting.</w:t>
      </w:r>
    </w:p>
    <w:p>
      <w:pPr>
        <w:numPr>
          <w:ilvl w:val="0"/>
          <w:numId w:val="1001"/>
        </w:numPr>
        <w:pStyle w:val="Compact"/>
      </w:pPr>
      <w:r>
        <w:rPr>
          <w:bCs/>
          <w:b/>
        </w:rPr>
        <w:t xml:space="preserve">Digital Case Management Systems:</w:t>
      </w:r>
      <w:r>
        <w:t xml:space="preserve"> </w:t>
      </w:r>
      <w:r>
        <w:t xml:space="preserve">Developing secure, offline-capable digital tools can help track cases efficiently despite infrastructure challenges in Afghanistan Kabul.</w:t>
      </w:r>
    </w:p>
    <w:p>
      <w:pPr>
        <w:numPr>
          <w:ilvl w:val="0"/>
          <w:numId w:val="1001"/>
        </w:numPr>
        <w:pStyle w:val="Compact"/>
      </w:pPr>
      <w:r>
        <w:rPr>
          <w:bCs/>
          <w:b/>
        </w:rPr>
        <w:t xml:space="preserve">Strengthening Local Networks:</w:t>
      </w:r>
      <w:r>
        <w:t xml:space="preserve"> </w:t>
      </w:r>
      <w:r>
        <w:t xml:space="preserve">Collaborating with religious leaders and tribal elders is essential for gaining trust and facilitating access to closed communities.</w:t>
      </w:r>
    </w:p>
    <w:bookmarkEnd w:id="31"/>
    <w:bookmarkStart w:id="32" w:name="conclusion"/>
    <w:p>
      <w:pPr>
        <w:pStyle w:val="Heading2"/>
      </w:pPr>
      <w:r>
        <w:t xml:space="preserve">7. Conclusion</w:t>
      </w:r>
    </w:p>
    <w:p>
      <w:pPr>
        <w:pStyle w:val="FirstParagraph"/>
      </w:pPr>
      <w:r>
        <w:t xml:space="preserve">The Social Worker in Afghanistan Kabul stands as a critical pillar of resilience in a fractured society. While the challenges are immense—ranging from political repression to economic collapse—the adaptability and dedication of these professionals offer hope for recovery. By blending international best practices with deep cultural sensitivity, Social Workers not only alleviate immediate suffering but also contribute to the long-term social cohesion of Afghanistan Kabul.</w:t>
      </w:r>
    </w:p>
    <w:p>
      <w:pPr>
        <w:pStyle w:val="BodyText"/>
      </w:pPr>
      <w:r>
        <w:t xml:space="preserve">Future efforts must prioritize the professionalization and protection of this workforce. Supporting Social Workers in Afghanistan Kabul is not just a humanitarian imperative; it is an investment in the stability and future peace of the region. As we look toward reconstruction, these professionals will undoubtedly remain at the forefront, guiding communities through recovery with compassion and expertise.</w:t>
      </w:r>
    </w:p>
    <w:bookmarkEnd w:id="32"/>
    <w:bookmarkStart w:id="33" w:name="references-representative"/>
    <w:p>
      <w:pPr>
        <w:pStyle w:val="Heading2"/>
      </w:pPr>
      <w:r>
        <w:t xml:space="preserve">References (Representative)</w:t>
      </w:r>
    </w:p>
    <w:p>
      <w:pPr>
        <w:numPr>
          <w:ilvl w:val="0"/>
          <w:numId w:val="1002"/>
        </w:numPr>
        <w:pStyle w:val="Compact"/>
      </w:pPr>
      <w:r>
        <w:t xml:space="preserve">Afghan Research and Evaluation Unit. (2023). *State of Humanitarian Access in Kabul*. AREU.</w:t>
      </w:r>
    </w:p>
    <w:p>
      <w:pPr>
        <w:numPr>
          <w:ilvl w:val="0"/>
          <w:numId w:val="1002"/>
        </w:numPr>
        <w:pStyle w:val="Compact"/>
      </w:pPr>
      <w:r>
        <w:t xml:space="preserve">IASC. (2021). *Guidelines on Mental Health and Psychosocial Support in Emergency Settings*. Inter-Agency Standing Committee.</w:t>
      </w:r>
    </w:p>
    <w:p>
      <w:pPr>
        <w:numPr>
          <w:ilvl w:val="0"/>
          <w:numId w:val="1002"/>
        </w:numPr>
        <w:pStyle w:val="Compact"/>
      </w:pPr>
      <w:r>
        <w:t xml:space="preserve">Khan, A., &amp; Ahmad, Z. (2022). "Navigating Gender Barriers: The Role of Female Social Workers in Afghanistan." *Journal of Social Work Practice*, 36(4), 112-130.</w:t>
      </w:r>
    </w:p>
    <w:p>
      <w:pPr>
        <w:numPr>
          <w:ilvl w:val="0"/>
          <w:numId w:val="1002"/>
        </w:numPr>
        <w:pStyle w:val="Compact"/>
      </w:pPr>
      <w:r>
        <w:t xml:space="preserve">UNICEF Afghanistan. (2024). *Child Protection Situation Analysis*. UNICEF Kabul Office.</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Afghanistan Kabul: Navigating Crisis and Building Resilience</dc:title>
  <dc:creator/>
  <dc:language>en</dc:language>
  <cp:keywords/>
  <dcterms:created xsi:type="dcterms:W3CDTF">2026-07-29T03:08:31Z</dcterms:created>
  <dcterms:modified xsi:type="dcterms:W3CDTF">2026-07-29T03:08:31Z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