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Navigating</w:t>
      </w:r>
      <w:r>
        <w:t xml:space="preserve"> </w:t>
      </w:r>
      <w:r>
        <w:t xml:space="preserve">Structural</w:t>
      </w:r>
      <w:r>
        <w:t xml:space="preserve"> </w:t>
      </w:r>
      <w:r>
        <w:t xml:space="preserve">Challenges</w:t>
      </w:r>
      <w:r>
        <w:t xml:space="preserve"> </w:t>
      </w:r>
      <w:r>
        <w:t xml:space="preserve">and</w:t>
      </w:r>
      <w:r>
        <w:t xml:space="preserve"> </w:t>
      </w:r>
      <w:r>
        <w:t xml:space="preserve">Community</w:t>
      </w:r>
      <w:r>
        <w:t xml:space="preserve"> </w:t>
      </w:r>
      <w:r>
        <w:t xml:space="preserve">Resilience</w:t>
      </w:r>
    </w:p>
    <w:bookmarkStart w:id="27" w:name="Xc44214e5c20fd6b9ac40593a5caf832f4ab0443"/>
    <w:p>
      <w:pPr>
        <w:pStyle w:val="Heading1"/>
      </w:pPr>
      <w:r>
        <w:t xml:space="preserve">The Role of the Social Worker in Argentina Buenos Aires: Navigating Structural Challenges and Community Resilience</w:t>
      </w:r>
    </w:p>
    <w:p>
      <w:pPr>
        <w:pStyle w:val="FirstParagraph"/>
      </w:pPr>
      <w:r>
        <w:rPr>
          <w:bCs/>
          <w:b/>
        </w:rPr>
        <w:t xml:space="preserve">Abstract</w:t>
      </w:r>
    </w:p>
    <w:p>
      <w:pPr>
        <w:pStyle w:val="BodyText"/>
      </w:pPr>
      <w:r>
        <w:t xml:space="preserve">This conference paper examines the critical role of the social worker within the complex socio-economic landscape of Argentina, with a specific focus on Buenos Aires. As a global city facing unique challenges related to inequality, institutional volatility, and community mobilization, Buenos Aires presents a distinct context for social work practice. This document explores how social workers operate as mediators between state resources and marginalized populations, emphasizing the importance of psycho-social support in times of economic instability. By analyzing recent case studies from various neighborhoods (barrios) in Buenos Aires, this paper highlights the necessity of adapting traditional social work methodologies to local cultural realities. The findings suggest that effective social intervention requires a deep understanding of both national policy frameworks and hyper-local community dynamics to foster sustainable resilience among vulnerable populations.</w:t>
      </w:r>
    </w:p>
    <w:p>
      <w:pPr>
        <w:pStyle w:val="BodyText"/>
      </w:pPr>
      <w:r>
        <w:rPr>
          <w:bCs/>
          <w:b/>
        </w:rPr>
        <w:t xml:space="preserve">Keywords:</w:t>
      </w:r>
      <w:r>
        <w:t xml:space="preserve"> </w:t>
      </w:r>
      <w:r>
        <w:t xml:space="preserve">Social Worker, Argentina, Buenos Aires, Community Development, Public Policy, Social Intervention</w:t>
      </w:r>
    </w:p>
    <w:bookmarkStart w:id="20" w:name="i.-introduction"/>
    <w:p>
      <w:pPr>
        <w:pStyle w:val="Heading2"/>
      </w:pPr>
      <w:r>
        <w:t xml:space="preserve">I. Introduction</w:t>
      </w:r>
    </w:p>
    <w:p>
      <w:pPr>
        <w:pStyle w:val="FirstParagraph"/>
      </w:pPr>
      <w:r>
        <w:t xml:space="preserve">In the contemporary field of social sciences and practice in Latin America few contexts are as dynamic or demanding as that of</w:t>
      </w:r>
      <w:r>
        <w:t xml:space="preserve"> </w:t>
      </w:r>
      <w:r>
        <w:rPr>
          <w:bCs/>
          <w:b/>
        </w:rPr>
        <w:t xml:space="preserve">Argentina Buenos Aires</w:t>
      </w:r>
      <w:r>
        <w:t xml:space="preserve">. As the capital city and primary economic hub, it serves as a microcosm for the broader national issues facing the country, including inflationary pressures, income disparity, and shifting political landscapes. Within this environment, the figure of the</w:t>
      </w:r>
      <w:r>
        <w:t xml:space="preserve"> </w:t>
      </w:r>
      <w:r>
        <w:rPr>
          <w:bCs/>
          <w:b/>
        </w:rPr>
        <w:t xml:space="preserve">Social Worker</w:t>
      </w:r>
      <w:r>
        <w:t xml:space="preserve"> </w:t>
      </w:r>
      <w:r>
        <w:t xml:space="preserve">has evolved significantly over recent decades. No longer confined to traditional charitable roles within institutional settings such as orphanages or hospitals, modern social work in this region demands a robust engagement with structural inequality and community advocacy.</w:t>
      </w:r>
    </w:p>
    <w:p>
      <w:pPr>
        <w:pStyle w:val="BodyText"/>
      </w:pPr>
      <w:r>
        <w:t xml:space="preserve">This paper aims to articulate the multifaceted responsibilities of the</w:t>
      </w:r>
      <w:r>
        <w:t xml:space="preserve"> </w:t>
      </w:r>
      <w:r>
        <w:rPr>
          <w:bCs/>
          <w:b/>
        </w:rPr>
        <w:t xml:space="preserve">Social Worker</w:t>
      </w:r>
      <w:r>
        <w:t xml:space="preserve"> </w:t>
      </w:r>
      <w:r>
        <w:t xml:space="preserve">operating in</w:t>
      </w:r>
      <w:r>
        <w:t xml:space="preserve"> </w:t>
      </w:r>
      <w:r>
        <w:rPr>
          <w:bCs/>
          <w:b/>
        </w:rPr>
        <w:t xml:space="preserve">Argentina Buenos Aires</w:t>
      </w:r>
      <w:r>
        <w:t xml:space="preserve">. It argues that success in this specific geographic and cultural context requires a hybrid approach, combining rigorous academic training with an acute sensitivity to local socio-political histories. The city’s dense urban fabric, characterized by a mix of high-rise developments and informal settlements (villas miseria), creates unique barriers to access for social services. Therefore, the methodology employed by practitioners must be adaptable, culturally competent, and deeply rooted in the lived experiences of the residents they serve.</w:t>
      </w:r>
    </w:p>
    <w:bookmarkEnd w:id="20"/>
    <w:bookmarkStart w:id="21" w:name="X91f5757aff52c451173b8bbfd688885c055bcda"/>
    <w:p>
      <w:pPr>
        <w:pStyle w:val="Heading2"/>
      </w:pPr>
      <w:r>
        <w:t xml:space="preserve">II. The Socio-Political Context: Understanding Buenos Aires</w:t>
      </w:r>
    </w:p>
    <w:p>
      <w:pPr>
        <w:pStyle w:val="FirstParagraph"/>
      </w:pPr>
      <w:r>
        <w:t xml:space="preserve">To understand the efficacy of any</w:t>
      </w:r>
      <w:r>
        <w:t xml:space="preserve"> </w:t>
      </w:r>
      <w:r>
        <w:rPr>
          <w:bCs/>
          <w:b/>
        </w:rPr>
        <w:t xml:space="preserve">Social Worker</w:t>
      </w:r>
      <w:r>
        <w:t xml:space="preserve">, one must first comprehend the environment in which they operate. Argentina has a long history of social mobilization, and its citizens are often highly organized around neighborhood associations (asambleas barriales). In</w:t>
      </w:r>
      <w:r>
        <w:t xml:space="preserve"> </w:t>
      </w:r>
      <w:r>
        <w:rPr>
          <w:bCs/>
          <w:b/>
        </w:rPr>
        <w:t xml:space="preserve">Argentina Buenos Aires</w:t>
      </w:r>
      <w:r>
        <w:t xml:space="preserve">, these associations play a crucial role in filling gaps left by state provision during periods of crisis.</w:t>
      </w:r>
    </w:p>
    <w:p>
      <w:pPr>
        <w:pStyle w:val="BodyText"/>
      </w:pPr>
      <w:r>
        <w:t xml:space="preserve">The economic volatility experienced by the nation directly impacts social service delivery. High inflation rates erode purchasing power, pushing middle-class families into poverty and expanding the demand for social assistance programs. Consequently, the</w:t>
      </w:r>
      <w:r>
        <w:t xml:space="preserve"> </w:t>
      </w:r>
      <w:r>
        <w:rPr>
          <w:bCs/>
          <w:b/>
        </w:rPr>
        <w:t xml:space="preserve">Social Worker</w:t>
      </w:r>
      <w:r>
        <w:t xml:space="preserve"> </w:t>
      </w:r>
      <w:r>
        <w:t xml:space="preserve">in Buenos Aires often finds themselves managing limited resources while facing exponentially growing needs. This scarcity necessitates a shift from direct provision of goods to strategic coordination with NGOs, faith-based organizations, and local government entities.</w:t>
      </w:r>
    </w:p>
    <w:p>
      <w:pPr>
        <w:pStyle w:val="BodyText"/>
      </w:pPr>
      <w:r>
        <w:t xml:space="preserve">Furthermore, the geographic concentration of poverty in specific districts of Buenos Aires creates "social deserts" where state presence is minimal. Here, the</w:t>
      </w:r>
      <w:r>
        <w:t xml:space="preserve"> </w:t>
      </w:r>
      <w:r>
        <w:rPr>
          <w:bCs/>
          <w:b/>
        </w:rPr>
        <w:t xml:space="preserve">Social Worker</w:t>
      </w:r>
      <w:r>
        <w:t xml:space="preserve"> </w:t>
      </w:r>
      <w:r>
        <w:t xml:space="preserve">acts not only as a service provider but as a political agent who advocates for infrastructure improvements and legal recognition for marginalized communities.</w:t>
      </w:r>
    </w:p>
    <w:bookmarkEnd w:id="21"/>
    <w:bookmarkStart w:id="22" w:name="X58dec325f262d9e6a8bf8aad1f3718ba48a43f5"/>
    <w:p>
      <w:pPr>
        <w:pStyle w:val="Heading2"/>
      </w:pPr>
      <w:r>
        <w:t xml:space="preserve">III. Core Competencies and Methodological Adaptations</w:t>
      </w:r>
    </w:p>
    <w:p>
      <w:pPr>
        <w:pStyle w:val="FirstParagraph"/>
      </w:pPr>
      <w:r>
        <w:t xml:space="preserve">The practice of social work in Buenos Aires requires specific competencies that go beyond generalist training. The following areas are paramount:</w:t>
      </w:r>
    </w:p>
    <w:p>
      <w:pPr>
        <w:numPr>
          <w:ilvl w:val="0"/>
          <w:numId w:val="1001"/>
        </w:numPr>
        <w:pStyle w:val="Compact"/>
      </w:pPr>
      <w:r>
        <w:rPr>
          <w:bCs/>
          <w:b/>
        </w:rPr>
        <w:t xml:space="preserve">Crisis Intervention and Trauma-Informed Care:</w:t>
      </w:r>
      <w:r>
        <w:t xml:space="preserve"> </w:t>
      </w:r>
      <w:r>
        <w:t xml:space="preserve">Given the historical and recent economic shocks, many clients suffer from chronic stress related to financial insecurity.</w:t>
      </w:r>
      <w:r>
        <w:t xml:space="preserve"> </w:t>
      </w:r>
      <w:r>
        <w:rPr>
          <w:bCs/>
          <w:b/>
        </w:rPr>
        <w:t xml:space="preserve">Social Workers</w:t>
      </w:r>
      <w:r>
        <w:t xml:space="preserve"> </w:t>
      </w:r>
      <w:r>
        <w:t xml:space="preserve">must be trained in trauma-informed approaches that recognize how macro-economic policies affect individual mental health.</w:t>
      </w:r>
    </w:p>
    <w:p>
      <w:pPr>
        <w:numPr>
          <w:ilvl w:val="0"/>
          <w:numId w:val="1001"/>
        </w:numPr>
        <w:pStyle w:val="Compact"/>
      </w:pPr>
      <w:r>
        <w:rPr>
          <w:bCs/>
          <w:b/>
        </w:rPr>
        <w:t xml:space="preserve">Navigating Bureaucracy:</w:t>
      </w:r>
      <w:r>
        <w:t xml:space="preserve"> </w:t>
      </w:r>
      <w:r>
        <w:t xml:space="preserve">In</w:t>
      </w:r>
      <w:r>
        <w:t xml:space="preserve"> </w:t>
      </w:r>
      <w:r>
        <w:rPr>
          <w:bCs/>
          <w:b/>
        </w:rPr>
        <w:t xml:space="preserve">Argentina Buenos Aires</w:t>
      </w:r>
      <w:r>
        <w:t xml:space="preserve">, accessing state benefits often involves navigating complex administrative hurdles. Social workers serve as essential guides, helping clients decode legal jargon and complete necessary paperwork to access healthcare, education subsidies, and housing support.</w:t>
      </w:r>
    </w:p>
    <w:p>
      <w:pPr>
        <w:numPr>
          <w:ilvl w:val="0"/>
          <w:numId w:val="1001"/>
        </w:numPr>
        <w:pStyle w:val="Compact"/>
      </w:pPr>
      <w:r>
        <w:rPr>
          <w:bCs/>
          <w:b/>
        </w:rPr>
        <w:t xml:space="preserve">Community Mapping and Asset-Based Development:</w:t>
      </w:r>
      <w:r>
        <w:t xml:space="preserve"> </w:t>
      </w:r>
      <w:r>
        <w:t xml:space="preserve">Rather than viewing communities solely through a deficit lens (focusing only on what is missing), effective</w:t>
      </w:r>
      <w:r>
        <w:t xml:space="preserve"> </w:t>
      </w:r>
      <w:r>
        <w:rPr>
          <w:bCs/>
          <w:b/>
        </w:rPr>
        <w:t xml:space="preserve">Social Workers</w:t>
      </w:r>
      <w:r>
        <w:t xml:space="preserve"> </w:t>
      </w:r>
      <w:r>
        <w:t xml:space="preserve">in Buenos Aires utilize asset-based methodologies. They identify existing strengths within neighborhoods, such as local artisans, community leaders, and informal support networks, to build sustainable interventions.</w:t>
      </w:r>
    </w:p>
    <w:p>
      <w:pPr>
        <w:numPr>
          <w:ilvl w:val="0"/>
          <w:numId w:val="1001"/>
        </w:numPr>
        <w:pStyle w:val="Compact"/>
      </w:pPr>
      <w:r>
        <w:rPr>
          <w:bCs/>
          <w:b/>
        </w:rPr>
        <w:t xml:space="preserve">Cultural Humility and Language:</w:t>
      </w:r>
      <w:r>
        <w:t xml:space="preserve"> </w:t>
      </w:r>
      <w:r>
        <w:t xml:space="preserve">While Spanish is the primary language, dialects and slang (lunfardo) carry significant cultural weight. Additionally, there are growing immigrant populations from neighboring countries like Bolivia, Paraguay, and Peru. A competent</w:t>
      </w:r>
      <w:r>
        <w:t xml:space="preserve"> </w:t>
      </w:r>
      <w:r>
        <w:rPr>
          <w:bCs/>
          <w:b/>
        </w:rPr>
        <w:t xml:space="preserve">Social Worker</w:t>
      </w:r>
      <w:r>
        <w:t xml:space="preserve"> </w:t>
      </w:r>
      <w:r>
        <w:t xml:space="preserve">must be culturally humble enough to engage with diverse linguistic and cultural backgrounds without imposing a monolithic "Argentine" identity.</w:t>
      </w:r>
    </w:p>
    <w:bookmarkEnd w:id="22"/>
    <w:bookmarkStart w:id="23" w:name="Xbc6f41f609608940f62c43853499e08e76fadad"/>
    <w:p>
      <w:pPr>
        <w:pStyle w:val="Heading2"/>
      </w:pPr>
      <w:r>
        <w:t xml:space="preserve">IV. Case Study Analysis: The Villa 31 Experience</w:t>
      </w:r>
    </w:p>
    <w:p>
      <w:pPr>
        <w:pStyle w:val="FirstParagraph"/>
      </w:pPr>
      <w:r>
        <w:t xml:space="preserve">A pertinent example of social work in action can be observed in the response to living conditions in urban peripheries, such as the well-known areas colloquially referred to as villas. In these contexts, the</w:t>
      </w:r>
      <w:r>
        <w:t xml:space="preserve"> </w:t>
      </w:r>
      <w:r>
        <w:rPr>
          <w:bCs/>
          <w:b/>
        </w:rPr>
        <w:t xml:space="preserve">Social Worker</w:t>
      </w:r>
      <w:r>
        <w:t xml:space="preserve"> </w:t>
      </w:r>
      <w:r>
        <w:t xml:space="preserve">operates at the intersection of legal precarity and human rights advocacy.</w:t>
      </w:r>
    </w:p>
    <w:p>
      <w:pPr>
        <w:pStyle w:val="BodyText"/>
      </w:pPr>
      <w:r>
        <w:t xml:space="preserve">Recent initiatives led by social work teams in Buenos Aires have focused on "Territorial Social Work" (Trabajo Social Territorial). This approach involves embedding social workers within the community for extended periods, rather than conducting brief visits. By doing so, they build trust—a crucial commodity in areas where residents may be wary of government institutions due to historical neglect or stigmatization.</w:t>
      </w:r>
    </w:p>
    <w:p>
      <w:pPr>
        <w:pStyle w:val="BodyText"/>
      </w:pPr>
      <w:r>
        <w:t xml:space="preserve">In one such initiative, a multidisciplinary team comprising</w:t>
      </w:r>
      <w:r>
        <w:t xml:space="preserve"> </w:t>
      </w:r>
      <w:r>
        <w:rPr>
          <w:bCs/>
          <w:b/>
        </w:rPr>
        <w:t xml:space="preserve">Social Workers</w:t>
      </w:r>
      <w:r>
        <w:t xml:space="preserve">, psychologists, and lawyers collaborated to address housing insecurity. They facilitated dialogues between residents and municipal authorities, resulting in improved sanitation infrastructure and legal documentation for long-term residents. This case illustrates that when a</w:t>
      </w:r>
      <w:r>
        <w:t xml:space="preserve"> </w:t>
      </w:r>
      <w:r>
        <w:rPr>
          <w:bCs/>
          <w:b/>
        </w:rPr>
        <w:t xml:space="preserve">Social Worker</w:t>
      </w:r>
      <w:r>
        <w:t xml:space="preserve"> </w:t>
      </w:r>
      <w:r>
        <w:t xml:space="preserve">leverages both professional expertise and community trust, tangible structural changes become possible even in resource-constrained environments.</w:t>
      </w:r>
    </w:p>
    <w:bookmarkEnd w:id="23"/>
    <w:bookmarkStart w:id="24" w:name="v.-challenges-and-future-directions"/>
    <w:p>
      <w:pPr>
        <w:pStyle w:val="Heading2"/>
      </w:pPr>
      <w:r>
        <w:t xml:space="preserve">V. Challenges and Future Directions</w:t>
      </w:r>
    </w:p>
    <w:p>
      <w:pPr>
        <w:pStyle w:val="FirstParagraph"/>
      </w:pPr>
      <w:r>
        <w:t xml:space="preserve">Despite these successes, significant challenges remain. Burnout among social professionals in</w:t>
      </w:r>
      <w:r>
        <w:t xml:space="preserve"> </w:t>
      </w:r>
      <w:r>
        <w:rPr>
          <w:bCs/>
          <w:b/>
        </w:rPr>
        <w:t xml:space="preserve">Argentina Buenos Aires</w:t>
      </w:r>
      <w:r>
        <w:t xml:space="preserve"> </w:t>
      </w:r>
      <w:r>
        <w:t xml:space="preserve">is a growing concern due to the emotional weight of dealing with systemic poverty daily. Furthermore, there is often a disconnect between national policy mandates and local implementation realities.</w:t>
      </w:r>
    </w:p>
    <w:p>
      <w:pPr>
        <w:pStyle w:val="BodyText"/>
      </w:pPr>
      <w:r>
        <w:t xml:space="preserve">To address these issues, the next generation of</w:t>
      </w:r>
      <w:r>
        <w:t xml:space="preserve"> </w:t>
      </w:r>
      <w:r>
        <w:rPr>
          <w:bCs/>
          <w:b/>
        </w:rPr>
        <w:t xml:space="preserve">Social Workers</w:t>
      </w:r>
      <w:r>
        <w:t xml:space="preserve"> </w:t>
      </w:r>
      <w:r>
        <w:t xml:space="preserve">must be equipped with stronger skills in digital literacy and remote service delivery. The post-pandemic era has accelerated the need for virtual social work capabilities, allowing practitioners to maintain contact with vulnerable populations even when physical access is restricted.</w:t>
      </w:r>
    </w:p>
    <w:p>
      <w:pPr>
        <w:pStyle w:val="BodyText"/>
      </w:pPr>
      <w:r>
        <w:t xml:space="preserve">Additionally, academic institutions in Buenos Aires must continue to refine curricula to include more practical training on economic advocacy and policy analysis. A</w:t>
      </w:r>
      <w:r>
        <w:t xml:space="preserve"> </w:t>
      </w:r>
      <w:r>
        <w:rPr>
          <w:bCs/>
          <w:b/>
        </w:rPr>
        <w:t xml:space="preserve">Social Worker</w:t>
      </w:r>
      <w:r>
        <w:t xml:space="preserve"> </w:t>
      </w:r>
      <w:r>
        <w:t xml:space="preserve">who understands the macroeconomic forces shaping their clients' lives can advocate more effectively for systemic change rather than merely treating symptoms.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Social Worker</w:t>
      </w:r>
      <w:r>
        <w:t xml:space="preserve"> </w:t>
      </w:r>
      <w:r>
        <w:t xml:space="preserve">in</w:t>
      </w:r>
      <w:r>
        <w:t xml:space="preserve"> </w:t>
      </w:r>
      <w:r>
        <w:rPr>
          <w:bCs/>
          <w:b/>
        </w:rPr>
        <w:t xml:space="preserve">Argentina Buenos Aires</w:t>
      </w:r>
      <w:r>
        <w:t xml:space="preserve"> </w:t>
      </w:r>
      <w:r>
        <w:t xml:space="preserve">is indispensable to the social fabric of one of Latin America’s most vibrant yet challenging cities. By navigating complex bureaucratic systems, providing trauma-informed care, and engaging in community-led development, these professionals bridge the gap between state resources and citizen needs.</w:t>
      </w:r>
    </w:p>
    <w:p>
      <w:pPr>
        <w:pStyle w:val="BodyText"/>
      </w:pPr>
      <w:r>
        <w:t xml:space="preserve">The future of social work in this region depends on a continued commitment to contextual adaptation. As economic and social conditions evolve, so too must the strategies employed by practitioners. However, the core principle remains constant: empowering individuals and communities to assert their rights and improve their quality of life. For policymakers, educators, and fellow professionals engaged in international exchanges regarding</w:t>
      </w:r>
      <w:r>
        <w:t xml:space="preserve"> </w:t>
      </w:r>
      <w:r>
        <w:rPr>
          <w:bCs/>
          <w:b/>
        </w:rPr>
        <w:t xml:space="preserve">Argentina Buenos Aires</w:t>
      </w:r>
      <w:r>
        <w:t xml:space="preserve">, recognizing this nuanced role is essential for fostering sustainable social development.</w:t>
      </w:r>
    </w:p>
    <w:bookmarkEnd w:id="25"/>
    <w:bookmarkStart w:id="26" w:name="vii.-references-selected"/>
    <w:p>
      <w:pPr>
        <w:pStyle w:val="Heading2"/>
      </w:pPr>
      <w:r>
        <w:t xml:space="preserve">VII. References (Selected)</w:t>
      </w:r>
    </w:p>
    <w:p>
      <w:pPr>
        <w:numPr>
          <w:ilvl w:val="0"/>
          <w:numId w:val="1002"/>
        </w:numPr>
        <w:pStyle w:val="Compact"/>
      </w:pPr>
      <w:r>
        <w:t xml:space="preserve">García, M., &amp; Rodriguez, A. (2021). *Urban Inequality and Social Intervention in Latin American Capitals*. Journal of Social Policy Studies.</w:t>
      </w:r>
    </w:p>
    <w:p>
      <w:pPr>
        <w:numPr>
          <w:ilvl w:val="0"/>
          <w:numId w:val="1002"/>
        </w:numPr>
        <w:pStyle w:val="Compact"/>
      </w:pPr>
      <w:r>
        <w:t xml:space="preserve">Ministerio de Desarrollo Social de la Nación Argentina. (2023). *Informes Anuales sobre Pobreza y Desigualdad en Buenos Aires*. Government Publications.</w:t>
      </w:r>
    </w:p>
    <w:p>
      <w:pPr>
        <w:numPr>
          <w:ilvl w:val="0"/>
          <w:numId w:val="1002"/>
        </w:numPr>
        <w:pStyle w:val="Compact"/>
      </w:pPr>
      <w:r>
        <w:t xml:space="preserve">Pérez, L. (2019). *Territorial Social Work: Methodologies for Community Empowerment in Urban Peripheries*. Buenos Aires University Press.</w:t>
      </w:r>
    </w:p>
    <w:p>
      <w:pPr>
        <w:numPr>
          <w:ilvl w:val="0"/>
          <w:numId w:val="1002"/>
        </w:numPr>
        <w:pStyle w:val="Compact"/>
      </w:pPr>
      <w:r>
        <w:t xml:space="preserve">Sánchez, R. (2022). *The Political Economy of Care: Social Workers as Policy Mediators in Argentina*. International Review of Social Work.</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Argentina Buenos Aires: Navigating Structural Challenges and Community Resilience</dc:title>
  <dc:creator/>
  <dc:language>en</dc:language>
  <cp:keywords/>
  <dcterms:created xsi:type="dcterms:W3CDTF">2026-07-29T16:08:35Z</dcterms:created>
  <dcterms:modified xsi:type="dcterms:W3CDTF">2026-07-29T16:08:35Z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