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Urban</w:t>
      </w:r>
      <w:r>
        <w:t xml:space="preserve"> </w:t>
      </w:r>
      <w:r>
        <w:t xml:space="preserve">Crisis: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Bangladesh</w:t>
      </w:r>
      <w:r>
        <w:t xml:space="preserve"> </w:t>
      </w:r>
      <w:r>
        <w:t xml:space="preserve">Dhaka</w:t>
      </w:r>
    </w:p>
    <w:bookmarkStart w:id="33" w:name="X6dbfa9315530edd95d34fe445150b6f99f89816"/>
    <w:p>
      <w:pPr>
        <w:pStyle w:val="Heading1"/>
      </w:pPr>
      <w:r>
        <w:t xml:space="preserve">The Role of the Social Worker in the Urban Crisis: A Case Study of Bangladesh Dhaka</w:t>
      </w:r>
    </w:p>
    <w:p>
      <w:pPr>
        <w:pStyle w:val="FirstParagraph"/>
      </w:pPr>
      <w:r>
        <w:rPr>
          <w:bCs/>
          <w:b/>
        </w:rPr>
        <w:t xml:space="preserve">Author:</w:t>
      </w:r>
      <w:r>
        <w:t xml:space="preserve">[Your Name/Researcher ID]</w:t>
      </w:r>
      <w:r>
        <w:br/>
      </w:r>
      <w:r>
        <w:rPr>
          <w:bCs/>
          <w:b/>
        </w:rPr>
        <w:t xml:space="preserve">Institution:</w:t>
      </w:r>
      <w:r>
        <w:t xml:space="preserve"> </w:t>
      </w:r>
      <w:r>
        <w:t xml:space="preserve">Department of Sociology and Social Work, University Example</w:t>
      </w:r>
      <w:r>
        <w:br/>
      </w:r>
      <w:r>
        <w:rPr>
          <w:bCs/>
          <w:b/>
        </w:rPr>
        <w:t xml:space="preserve">Date:</w:t>
      </w:r>
      <w:r>
        <w:t xml:space="preserve"> </w:t>
      </w:r>
      <w:r>
        <w:t xml:space="preserve">October 2023</w:t>
      </w:r>
    </w:p>
    <w:bookmarkStart w:id="20" w:name="absract"/>
    <w:p>
      <w:pPr>
        <w:pStyle w:val="Heading3"/>
      </w:pPr>
      <w:r>
        <w:rPr>
          <w:iCs/>
          <w:i/>
        </w:rPr>
        <w:t xml:space="preserve">Absract</w:t>
      </w:r>
    </w:p>
    <w:p>
      <w:pPr>
        <w:pStyle w:val="FirstParagraph"/>
      </w:pPr>
      <w:r>
        <w:t xml:space="preserve">This paper examines the critical role of the social worker within the rapidly urbanizing context of Bangladesh Dhaka. As one of the most densely populated cities in the world, Dhaka presents a unique set of challenges including rapid migration, inadequate infrastructure, environmental degradation, and social fragmentation. This document argues that professional intervention by trained</w:t>
      </w:r>
      <w:r>
        <w:t xml:space="preserve"> </w:t>
      </w:r>
      <w:r>
        <w:rPr>
          <w:bCs/>
          <w:b/>
        </w:rPr>
        <w:t xml:space="preserve">Social Worker</w:t>
      </w:r>
      <w:r>
        <w:t xml:space="preserve"> </w:t>
      </w:r>
      <w:r>
        <w:t xml:space="preserve">personnel is not merely beneficial but essential for sustainable development in</w:t>
      </w:r>
      <w:r>
        <w:t xml:space="preserve"> </w:t>
      </w:r>
      <w:r>
        <w:rPr>
          <w:bCs/>
          <w:b/>
        </w:rPr>
        <w:t xml:space="preserve">Bangladesh Dhaka</w:t>
      </w:r>
      <w:r>
        <w:t xml:space="preserve">. Through an analysis of current humanitarian crises, housing disparities in slum areas such as Korail and Matuail, and the psychological impact on vulnerable populations, this paper outlines specific interventions. The study highlights how integrating social work principles into urban planning and healthcare systems can mitigate social risks. Furthermore it discusses the need for policy reform to recognize and regulate the profession of</w:t>
      </w:r>
      <w:r>
        <w:t xml:space="preserve"> </w:t>
      </w:r>
      <w:r>
        <w:rPr>
          <w:bCs/>
          <w:b/>
        </w:rPr>
        <w:t xml:space="preserve">Social Worker</w:t>
      </w:r>
      <w:r>
        <w:t xml:space="preserve"> </w:t>
      </w:r>
      <w:r>
        <w:t xml:space="preserve">in</w:t>
      </w:r>
      <w:r>
        <w:t xml:space="preserve"> </w:t>
      </w:r>
      <w:r>
        <w:rPr>
          <w:bCs/>
          <w:b/>
        </w:rPr>
        <w:t xml:space="preserve">Bangladesh Dhaka</w:t>
      </w:r>
      <w:r>
        <w:t xml:space="preserve"> </w:t>
      </w:r>
      <w:r>
        <w:t xml:space="preserve">ensuring ethical practice and effective community engagement.</w:t>
      </w:r>
    </w:p>
    <w:bookmarkEnd w:id="20"/>
    <w:bookmarkStart w:id="21" w:name="X89338d62df156885ef3abad95e571e951d01e74"/>
    <w:p>
      <w:pPr>
        <w:pStyle w:val="Heading2"/>
      </w:pPr>
      <w:r>
        <w:rPr>
          <w:iCs/>
          <w:i/>
        </w:rPr>
        <w:t xml:space="preserve">I Introduction: The Urban Paradox of Dhaka</w:t>
      </w:r>
    </w:p>
    <w:p>
      <w:pPr>
        <w:pStyle w:val="FirstParagraph"/>
      </w:pPr>
      <w:r>
        <w:t xml:space="preserve">The city of Bangladesh Dhaka stands as a paradox of modern development. It is an economic powerhouse driving the nation's growth, yet it struggles under the weight of its own success. With a population exceeding twenty million, the city faces unprecedented pressure on resources. For decades, rural-urban migration has been driven by climate change impacts in southern districts and economic aspirations in urban centers. However infrastructure has failed to keep pace with this demographic explosion.</w:t>
      </w:r>
    </w:p>
    <w:p>
      <w:pPr>
        <w:pStyle w:val="BodyText"/>
      </w:pPr>
      <w:r>
        <w:t xml:space="preserve">In this complex ecosystem, traditional community support systems are eroding. The nuclear family structure is becoming dominant while extended family networks weaken due to mobility and economic instability. This structural shift creates a vacuum in social safety nets that state institutions alone cannot fill. It is within this vacuum that the profession of the Social Worker becomes pivotal.</w:t>
      </w:r>
    </w:p>
    <w:p>
      <w:pPr>
        <w:pStyle w:val="BodyText"/>
      </w:pPr>
      <w:r>
        <w:t xml:space="preserve">This paper aims to explore three core dimensions: first, the specific socio-economic challenges facing vulnerable groups in Bangladesh Dhaka; second, the functional role of a Social Worker in addressing these issues; and third, policy recommendations for strengthening social work practice in</w:t>
      </w:r>
      <w:r>
        <w:t xml:space="preserve"> </w:t>
      </w:r>
      <w:r>
        <w:rPr>
          <w:bCs/>
          <w:b/>
        </w:rPr>
        <w:t xml:space="preserve">Bangladesh Dhaka</w:t>
      </w:r>
      <w:r>
        <w:t xml:space="preserve">.</w:t>
      </w:r>
    </w:p>
    <w:bookmarkEnd w:id="21"/>
    <w:bookmarkStart w:id="25" w:name="X5ecd194008b13da645b17254df6945db683da13"/>
    <w:p>
      <w:pPr>
        <w:pStyle w:val="Heading2"/>
      </w:pPr>
      <w:r>
        <w:rPr>
          <w:iCs/>
          <w:i/>
        </w:rPr>
        <w:t xml:space="preserve">II. Socio-Economic Challenges and Vulnerability</w:t>
      </w:r>
    </w:p>
    <w:p>
      <w:pPr>
        <w:pStyle w:val="FirstParagraph"/>
      </w:pPr>
      <w:r>
        <w:t xml:space="preserve">To understand the necessity of intervention, one must first understand the landscape of vulnerability in Bangladesh Dhaka. The city is characterized by stark inequalities. On one hand lies a burgeoning middle class and wealthy elite living in gated communities with access to modern amenities. On the other hand, millions reside in informal settlements or slums where basic sanitation, clean drinking water, and legal security of tenure are absent.</w:t>
      </w:r>
    </w:p>
    <w:bookmarkStart w:id="22" w:name="a.-the-slum-dilemma"/>
    <w:p>
      <w:pPr>
        <w:pStyle w:val="Heading3"/>
      </w:pPr>
      <w:r>
        <w:t xml:space="preserve">A. The Slum Dilemma</w:t>
      </w:r>
    </w:p>
    <w:p>
      <w:pPr>
        <w:pStyle w:val="FirstParagraph"/>
      </w:pPr>
      <w:r>
        <w:t xml:space="preserve">Areas such as Korail Matuail and Shantinagar house a significant portion of the urban poor. Residents here face daily threats from flooding fire hazards and forced evictions. Children in these areas often drop out of school to contribute to household income through informal labor, perpetuating cycles of poverty. Without specialized intervention, these communities remain invisible to policymakers until a crisis occurs.</w:t>
      </w:r>
    </w:p>
    <w:bookmarkEnd w:id="22"/>
    <w:bookmarkStart w:id="23" w:name="Xdadd6fd977e807d6cc011c7be6fa951a17f5ba4"/>
    <w:p>
      <w:pPr>
        <w:pStyle w:val="Heading3"/>
      </w:pPr>
      <w:r>
        <w:t xml:space="preserve">B. Environmental Stress and Mental Health</w:t>
      </w:r>
    </w:p>
    <w:p>
      <w:pPr>
        <w:pStyle w:val="FirstParagraph"/>
      </w:pPr>
      <w:r>
        <w:t xml:space="preserve">The environmental crisis in Bangladesh Dhaka is not just physical but psychological. Residents living near industrial zones face health issues related to air and water pollution. Furthermore the constant threat of climate-induced disasters, such as flash floods which have become annual occurrences, creates a collective trauma known as eco-anxiety. Mental health services are scarce and stigmatized in</w:t>
      </w:r>
      <w:r>
        <w:t xml:space="preserve"> </w:t>
      </w:r>
      <w:r>
        <w:rPr>
          <w:bCs/>
          <w:b/>
        </w:rPr>
        <w:t xml:space="preserve">Bangladesh Dhaka</w:t>
      </w:r>
      <w:r>
        <w:t xml:space="preserve">, leaving many individuals without coping mechanisms for stress and grief.</w:t>
      </w:r>
    </w:p>
    <w:bookmarkEnd w:id="23"/>
    <w:bookmarkStart w:id="24" w:name="c.-labor-exploitation"/>
    <w:p>
      <w:pPr>
        <w:pStyle w:val="Heading3"/>
      </w:pPr>
      <w:r>
        <w:t xml:space="preserve">C. Labor Exploitation</w:t>
      </w:r>
    </w:p>
    <w:p>
      <w:pPr>
        <w:pStyle w:val="FirstParagraph"/>
      </w:pPr>
      <w:r>
        <w:t xml:space="preserve">The garment industry, a cornerstone of Bangladesh’s economy, employs millions predominantly women. While it provides economic opportunity it is also fraught with risks of exploitation unsafe working conditions and lack of grievance redressal mechanisms. Workers often lack the legal literacy or social support to advocate for their rights.</w:t>
      </w:r>
    </w:p>
    <w:bookmarkEnd w:id="24"/>
    <w:bookmarkEnd w:id="25"/>
    <w:bookmarkStart w:id="29" w:name="X2b32a87aa0be6b6be48ed9fd37bf6ab840fdcaa"/>
    <w:p>
      <w:pPr>
        <w:pStyle w:val="Heading2"/>
      </w:pPr>
      <w:r>
        <w:rPr>
          <w:iCs/>
          <w:i/>
        </w:rPr>
        <w:t xml:space="preserve">III The Multifaceted Role of the Social Worker</w:t>
      </w:r>
    </w:p>
    <w:p>
      <w:pPr>
        <w:pStyle w:val="FirstParagraph"/>
      </w:pPr>
      <w:r>
        <w:t xml:space="preserve">The concept of the Social Worker extends far beyond charity. A professional</w:t>
      </w:r>
      <w:r>
        <w:t xml:space="preserve"> </w:t>
      </w:r>
      <w:r>
        <w:rPr>
          <w:bCs/>
          <w:b/>
        </w:rPr>
        <w:t xml:space="preserve">Social Worker</w:t>
      </w:r>
    </w:p>
    <w:bookmarkStart w:id="26" w:name="a.-micro-practice-direct-client-support"/>
    <w:p>
      <w:pPr>
        <w:pStyle w:val="Heading3"/>
      </w:pPr>
      <w:r>
        <w:t xml:space="preserve">A. Micro-Practice: Direct Client Support</w:t>
      </w:r>
    </w:p>
    <w:p>
      <w:pPr>
        <w:pStyle w:val="FirstParagraph"/>
      </w:pPr>
      <w:r>
        <w:t xml:space="preserve">In the context of Bangladesh Dhaka, direct practice involves counseling victims of domestic violence supporting mentally ill individuals, assisting refugees from neighboring regions who have settled in urban centers, and helping families navigate the complex healthcare system. A trained Social Worker utilizes evidence-based techniques to empower clients to solve their own problems rather than creating dependency.</w:t>
      </w:r>
    </w:p>
    <w:bookmarkEnd w:id="26"/>
    <w:bookmarkStart w:id="27" w:name="b.-mezzo-practice-community-organization"/>
    <w:p>
      <w:pPr>
        <w:pStyle w:val="Heading3"/>
      </w:pPr>
      <w:r>
        <w:t xml:space="preserve">B. Mezzo-Practice: Community Organization</w:t>
      </w:r>
    </w:p>
    <w:p>
      <w:pPr>
        <w:pStyle w:val="FirstParagraph"/>
      </w:pPr>
      <w:r>
        <w:t xml:space="preserve">This level focuses on strengthening community cohesion. In slum areas, a Social Worker might facilitate the formation of savings groups or self-help associations for women. These groups not only provide financial literacy training but also serve as platforms for collective action regarding sanitation or safety. By organizing communities, the Social Worker builds social capital which is crucial for resilience against urban shocks.</w:t>
      </w:r>
    </w:p>
    <w:bookmarkEnd w:id="27"/>
    <w:bookmarkStart w:id="28" w:name="X5f775f56990fccf04be3207ba6a318c2b24f237"/>
    <w:p>
      <w:pPr>
        <w:pStyle w:val="Heading3"/>
      </w:pPr>
      <w:r>
        <w:t xml:space="preserve">C. Macro-Practice: Advocacy and Policy Reform</w:t>
      </w:r>
    </w:p>
    <w:p>
      <w:pPr>
        <w:pStyle w:val="FirstParagraph"/>
      </w:pPr>
      <w:r>
        <w:rPr>
          <w:iCs/>
          <w:i/>
        </w:rPr>
        <w:t xml:space="preserve">IV Case Illustration: Intervention in an Urban Flood Scenario</w:t>
      </w:r>
    </w:p>
    <w:p>
      <w:pPr>
        <w:pStyle w:val="BodyText"/>
      </w:pPr>
      <w:r>
        <w:t xml:space="preserve">To illustrate these roles consider a hypothetical yet typical scenario during the monsoon season in Bangladesh Dhaka. When heavy rains cause severe flooding, low-lying areas become uninhabitable. Traditional relief efforts distribute food and blankets but often lack coordination.</w:t>
      </w:r>
    </w:p>
    <w:p>
      <w:pPr>
        <w:pStyle w:val="BodyText"/>
      </w:pPr>
      <w:r>
        <w:t xml:space="preserve">A professional Social Worker team would first conduct a rapid needs assessment to identify vulnerable populations including the elderly disabled and pregnant women who may need evacuation assistance. They would then coordinate with local religious institutions and NGOs to establish temporary shelters that respect cultural norms regarding privacy and gender separation. Furthermore they would provide psychosocial support to children separated from their parents during the chaos. Post-flood, the Social Worker ensures that rebuilding efforts include improved drainage solutions advocated for by the community, thus addressing both immediate relief and long-term prevention.</w:t>
      </w:r>
    </w:p>
    <w:bookmarkEnd w:id="28"/>
    <w:bookmarkEnd w:id="29"/>
    <w:bookmarkStart w:id="30" w:name="X98a4d942d4a3d861d299cc3c0ac4240463023d7"/>
    <w:p>
      <w:pPr>
        <w:pStyle w:val="Heading2"/>
      </w:pPr>
      <w:r>
        <w:rPr>
          <w:iCs/>
          <w:i/>
        </w:rPr>
        <w:t xml:space="preserve">V Challenges to Professional Social Work in Bangladesh Dhaka</w:t>
      </w:r>
    </w:p>
    <w:p>
      <w:pPr>
        <w:pStyle w:val="FirstParagraph"/>
      </w:pPr>
      <w:r>
        <w:t xml:space="preserve">Despite its potential, social work faces significant hurdles in</w:t>
      </w:r>
      <w:r>
        <w:t xml:space="preserve"> </w:t>
      </w:r>
      <w:r>
        <w:rPr>
          <w:bCs/>
          <w:b/>
        </w:rPr>
        <w:t xml:space="preserve">Bangladesh Dhaka</w:t>
      </w:r>
      <w:r>
        <w:t xml:space="preserve">. Firstly there is a lack of standardized regulation. The title "Social Worker" is not legally protected, leading to unqualified individuals claiming the profession which undermines public trust.</w:t>
      </w:r>
    </w:p>
    <w:p>
      <w:pPr>
        <w:pStyle w:val="BodyText"/>
      </w:pPr>
      <w:r>
        <w:t xml:space="preserve">Secondly funding for social services is often project-based and short-term reliant on international donors rather than sustained government budget allocation. This instability makes long-term community work difficult.</w:t>
      </w:r>
    </w:p>
    <w:p>
      <w:pPr>
        <w:pStyle w:val="BodyText"/>
      </w:pPr>
      <w:r>
        <w:t xml:space="preserve">Thirdly there is a gap between academic training and field reality. While universities in Dhaka offer degrees in social work, many graduates lack practical field placements that expose them to the harsh realities of urban poverty.</w:t>
      </w:r>
    </w:p>
    <w:bookmarkEnd w:id="30"/>
    <w:bookmarkStart w:id="31" w:name="vi-recommendations-and-conclusion"/>
    <w:p>
      <w:pPr>
        <w:pStyle w:val="Heading2"/>
      </w:pPr>
      <w:r>
        <w:rPr>
          <w:iCs/>
          <w:i/>
        </w:rPr>
        <w:t xml:space="preserve">VI Recommendations and Conclusion</w:t>
      </w:r>
    </w:p>
    <w:p>
      <w:pPr>
        <w:pStyle w:val="FirstParagraph"/>
      </w:pPr>
      <w:r>
        <w:t xml:space="preserve">In conclusion, the city of Bangladesh Dhaka is at a crossroads. Its future depends not only on economic growth but on social inclusion and equity. The Social Worker plays a indispensable role in this transition.</w:t>
      </w:r>
    </w:p>
    <w:p>
      <w:pPr>
        <w:numPr>
          <w:ilvl w:val="0"/>
          <w:numId w:val="1001"/>
        </w:numPr>
        <w:pStyle w:val="Compact"/>
      </w:pPr>
      <w:r>
        <w:rPr>
          <w:bCs/>
          <w:b/>
        </w:rPr>
        <w:t xml:space="preserve">Regulation:</w:t>
      </w:r>
      <w:r>
        <w:t xml:space="preserve"> </w:t>
      </w:r>
      <w:r>
        <w:t xml:space="preserve">The government of Bangladesh must enact legislation to regulate the practice of the Social Worker ensuring ethical standards and professional accountability.</w:t>
      </w:r>
    </w:p>
    <w:p>
      <w:pPr>
        <w:numPr>
          <w:ilvl w:val="0"/>
          <w:numId w:val="1001"/>
        </w:numPr>
        <w:pStyle w:val="Compact"/>
      </w:pPr>
      <w:r>
        <w:rPr>
          <w:bCs/>
          <w:b/>
        </w:rPr>
        <w:t xml:space="preserve">Institutionalization:</w:t>
      </w:r>
      <w:r>
        <w:t xml:space="preserve">Social work departments should be integrated into urban local governance structures. Every city corporation in Bangladesh Dhaka should have a dedicated social welfare unit staffed by qualified professionals.</w:t>
      </w:r>
    </w:p>
    <w:p>
      <w:pPr>
        <w:numPr>
          <w:ilvl w:val="0"/>
          <w:numId w:val="1001"/>
        </w:numPr>
        <w:pStyle w:val="Compact"/>
      </w:pPr>
      <w:r>
        <w:rPr>
          <w:bCs/>
          <w:b/>
        </w:rPr>
        <w:t xml:space="preserve">Funding:</w:t>
      </w:r>
      <w:r>
        <w:t xml:space="preserve"> </w:t>
      </w:r>
      <w:r>
        <w:t xml:space="preserve">Increased public spending on social services is required to reduce reliance on erratic donor funding.</w:t>
      </w:r>
    </w:p>
    <w:p>
      <w:pPr>
        <w:numPr>
          <w:ilvl w:val="0"/>
          <w:numId w:val="1001"/>
        </w:numPr>
        <w:pStyle w:val="Compact"/>
      </w:pPr>
      <w:r>
        <w:rPr>
          <w:bCs/>
          <w:b/>
        </w:rPr>
        <w:t xml:space="preserve">Educational Reform:</w:t>
      </w:r>
      <w:r>
        <w:t xml:space="preserve"> </w:t>
      </w:r>
      <w:r>
        <w:t xml:space="preserve">Universities must strengthen partnerships with field organizations to provide robust clinical and community placements for students.</w:t>
      </w:r>
    </w:p>
    <w:p>
      <w:pPr>
        <w:pStyle w:val="FirstParagraph"/>
      </w:pPr>
      <w:r>
        <w:t xml:space="preserve">The integration of the Social Worker into the fabric of urban management in Bangladesh Dhaka is not a luxury but a necessity. By addressing the human dimension of development, we can transform Dhaka from a city struggling against its own density to one that thrives on social resilience and justice.</w:t>
      </w:r>
    </w:p>
    <w:bookmarkEnd w:id="31"/>
    <w:bookmarkStart w:id="32" w:name="vii-references"/>
    <w:p>
      <w:pPr>
        <w:pStyle w:val="Heading2"/>
      </w:pPr>
      <w:r>
        <w:rPr>
          <w:iCs/>
          <w:i/>
        </w:rPr>
        <w:t xml:space="preserve">VII References</w:t>
      </w:r>
    </w:p>
    <w:p>
      <w:pPr>
        <w:numPr>
          <w:ilvl w:val="0"/>
          <w:numId w:val="1002"/>
        </w:numPr>
        <w:pStyle w:val="Compact"/>
      </w:pPr>
      <w:r>
        <w:t xml:space="preserve">Allison A. (2019). Urban Governance in Dhaka: Challenges of Rapid Urbanization.</w:t>
      </w:r>
    </w:p>
    <w:p>
      <w:pPr>
        <w:numPr>
          <w:ilvl w:val="0"/>
          <w:numId w:val="1002"/>
        </w:numPr>
        <w:pStyle w:val="Compact"/>
      </w:pPr>
      <w:r>
        <w:t xml:space="preserve">Bangladesh Bureau of Statistics. (2015). Population and Housing Census.</w:t>
      </w:r>
    </w:p>
    <w:p>
      <w:pPr>
        <w:numPr>
          <w:ilvl w:val="0"/>
          <w:numId w:val="1002"/>
        </w:numPr>
        <w:pStyle w:val="Compact"/>
      </w:pPr>
      <w:r>
        <w:t xml:space="preserve">Mohanty S.K. &amp; Kumar R.R.A. (2016). Social Work in South Asia: Contexts and Challenges.</w:t>
      </w:r>
    </w:p>
    <w:p>
      <w:pPr>
        <w:numPr>
          <w:ilvl w:val="0"/>
          <w:numId w:val="1002"/>
        </w:numPr>
        <w:pStyle w:val="Compact"/>
      </w:pPr>
      <w:r>
        <w:t xml:space="preserve">National Commission for NGOs Bangladesh. (2020). Report on NGO Operations in Urban Slums.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the Urban Crisis: A Case Study of Bangladesh Dhaka</dc:title>
  <dc:creator/>
  <dc:language>en</dc:language>
  <cp:keywords/>
  <dcterms:created xsi:type="dcterms:W3CDTF">2026-07-29T17:36:45Z</dcterms:created>
  <dcterms:modified xsi:type="dcterms:W3CDTF">2026-07-29T17:36:45Z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