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Marseille,</w:t>
      </w:r>
      <w:r>
        <w:t xml:space="preserve"> </w:t>
      </w:r>
      <w:r>
        <w:t xml:space="preserve">France:</w:t>
      </w:r>
      <w:r>
        <w:t xml:space="preserve"> </w:t>
      </w:r>
      <w:r>
        <w:t xml:space="preserve">A</w:t>
      </w:r>
      <w:r>
        <w:t xml:space="preserve"> </w:t>
      </w:r>
      <w:r>
        <w:t xml:space="preserve">Conference</w:t>
      </w:r>
      <w:r>
        <w:t xml:space="preserve"> </w:t>
      </w:r>
      <w:r>
        <w:t xml:space="preserve">Paper</w:t>
      </w:r>
    </w:p>
    <w:bookmarkStart w:id="29" w:name="Xe0bf76753557b2091ecc47cb327737ce25149a2"/>
    <w:p>
      <w:pPr>
        <w:pStyle w:val="Heading1"/>
      </w:pPr>
      <w:r>
        <w:t xml:space="preserve">The Evolving Role of the Social Worker in Marseille, France: A Conference Paper</w:t>
      </w:r>
    </w:p>
    <w:p>
      <w:pPr>
        <w:pStyle w:val="FirstParagraph"/>
      </w:pPr>
      <w:r>
        <w:rPr>
          <w:bCs/>
          <w:b/>
        </w:rPr>
        <w:t xml:space="preserve">Presented at:</w:t>
      </w:r>
      <w:r>
        <w:t xml:space="preserve"> </w:t>
      </w:r>
      <w:r>
        <w:t xml:space="preserve">International Symposium on Urban Social Services</w:t>
      </w:r>
      <w:r>
        <w:br/>
      </w:r>
      <w:r>
        <w:rPr>
          <w:bCs/>
          <w:b/>
        </w:rPr>
        <w:t xml:space="preserve">Date:</w:t>
      </w:r>
      <w:r>
        <w:t xml:space="preserve"> </w:t>
      </w:r>
      <w:r>
        <w:t xml:space="preserve">October 2023</w:t>
      </w:r>
      <w:r>
        <w:br/>
      </w:r>
      <w:r>
        <w:rPr>
          <w:bCs/>
          <w:b/>
        </w:rPr>
        <w:t xml:space="preserve">Location Focus:</w:t>
      </w:r>
      <w:r>
        <w:t xml:space="preserve"> </w:t>
      </w:r>
      <w:r>
        <w:t xml:space="preserve">Marseille, France</w:t>
      </w:r>
    </w:p>
    <w:bookmarkStart w:id="20" w:name="abstract"/>
    <w:p>
      <w:pPr>
        <w:pStyle w:val="Heading3"/>
      </w:pPr>
      <w:r>
        <w:t xml:space="preserve">Abstract</w:t>
      </w:r>
    </w:p>
    <w:p>
      <w:pPr>
        <w:pStyle w:val="FirstParagraph"/>
      </w:pPr>
      <w:r>
        <w:t xml:space="preserve">This paper examines the multifaceted role of the</w:t>
      </w:r>
      <w:r>
        <w:t xml:space="preserve"> </w:t>
      </w:r>
      <w:hyperlink w:anchor="Xa39a3ee5e6b4b0d3255bfef95601890afd80709">
        <w:r>
          <w:rPr>
            <w:rStyle w:val="Hyperlink"/>
          </w:rPr>
          <w:t xml:space="preserve">Social Worker</w:t>
        </w:r>
      </w:hyperlink>
      <w:r>
        <w:t xml:space="preserve">. It specifically analyzes how these professionals navigate complex urban dynamics within the specific socio-economic and cultural context of Marseille, France. As Marseille continues to evolve as a major Mediterranean hub facing challenges related to urban segregation, economic disparity, and multicultural integration, the demands on social workers have intensified. This document argues that effective practice in this region requires a hybrid approach combining rigorous French administrative expertise with community-based participatory methods.</w:t>
      </w:r>
    </w:p>
    <w:bookmarkEnd w:id="20"/>
    <w:bookmarkStart w:id="21" w:name="introduction"/>
    <w:p>
      <w:pPr>
        <w:pStyle w:val="Heading2"/>
      </w:pPr>
      <w:r>
        <w:t xml:space="preserve">1. Introduction</w:t>
      </w:r>
    </w:p>
    <w:p>
      <w:pPr>
        <w:pStyle w:val="FirstParagraph"/>
      </w:pPr>
      <w:r>
        <w:t xml:space="preserve">The profession of the</w:t>
      </w:r>
      <w:r>
        <w:t xml:space="preserve"> </w:t>
      </w:r>
      <w:hyperlink w:anchor="Xa39a3ee5e6b4b0d3255bfef95601890afd80709">
        <w:r>
          <w:rPr>
            <w:rStyle w:val="Hyperlink"/>
          </w:rPr>
          <w:t xml:space="preserve">Social Worker</w:t>
        </w:r>
      </w:hyperlink>
      <w:r>
        <w:t xml:space="preserve">. In modern European societies, the role is no longer limited to casework management; it has expanded to include policy advocacy, community development, and psychological support. However, when these professionals operate within the unique ecosystem of Marseille, France their challenges are distinct. Marseille is not merely a city; it is a historical crossroads of civilizations in the Mediterranean basin. It presents a microcosm of global issues including migration flows post-colonial legacies with North African nations strong working-class traditions and significant income inequality.</w:t>
      </w:r>
    </w:p>
    <w:p>
      <w:pPr>
        <w:pStyle w:val="BodyText"/>
      </w:pPr>
      <w:r>
        <w:t xml:space="preserve">This conference paper aims to dissect how practitioners in Marseille adapt their methodologies to serve diverse populations. We explore the intersection of national French social welfare laws and local grassroots realities. The central thesis is that the success of any intervention by a</w:t>
      </w:r>
      <w:r>
        <w:t xml:space="preserve"> </w:t>
      </w:r>
      <w:hyperlink w:anchor="Xa39a3ee5e6b4b0d3255bfef95601890afd80709">
        <w:r>
          <w:rPr>
            <w:rStyle w:val="Hyperlink"/>
          </w:rPr>
          <w:t xml:space="preserve">Social Worker</w:t>
        </w:r>
      </w:hyperlink>
      <w:r>
        <w:t xml:space="preserve">. in this region depends heavily on cultural competence, trust-building within marginalized neighborhoods, and collaboration with local municipal structures.</w:t>
      </w:r>
    </w:p>
    <w:bookmarkEnd w:id="21"/>
    <w:bookmarkStart w:id="22" w:name="Xc91f3dc4bf22410bf423634c4d052ac2eadd34e"/>
    <w:p>
      <w:pPr>
        <w:pStyle w:val="Heading2"/>
      </w:pPr>
      <w:r>
        <w:t xml:space="preserve">2. Socio-Economic Context of Marseille, France</w:t>
      </w:r>
    </w:p>
    <w:p>
      <w:pPr>
        <w:pStyle w:val="FirstParagraph"/>
      </w:pPr>
      <w:r>
        <w:t xml:space="preserve">To understand the practice of social work in Marseille one must first understand the city's demographic and economic landscape. Marseille is characterized by stark contrasts between its affluent 6th and 7th arrondissements and its impoverished northern districts such as Les Milles La Castellane, and Le Panier. These areas often face high unemployment rates inadequate housing conditions, and limited access to educational resources.</w:t>
      </w:r>
    </w:p>
    <w:p>
      <w:pPr>
        <w:pStyle w:val="BodyText"/>
      </w:pPr>
      <w:r>
        <w:t xml:space="preserve">In this context the</w:t>
      </w:r>
      <w:r>
        <w:t xml:space="preserve"> </w:t>
      </w:r>
      <w:hyperlink w:anchor="Xa39a3ee5e6b4b0d3255bfef95601890afd80709">
        <w:r>
          <w:rPr>
            <w:rStyle w:val="Hyperlink"/>
          </w:rPr>
          <w:t xml:space="preserve">Social Worker</w:t>
        </w:r>
      </w:hyperlink>
      <w:r>
        <w:t xml:space="preserve">. becomes a critical bridge between disenfranchised communities and state services. The French Republic operates under a model of universalism which theoretically guarantees equal access to services for all citizens regardless of background. However, in practice structural barriers often prevent effective access for immigrant populations and those living in the</w:t>
      </w:r>
      <w:r>
        <w:t xml:space="preserve"> </w:t>
      </w:r>
      <w:r>
        <w:rPr>
          <w:iCs/>
          <w:i/>
        </w:rPr>
        <w:t xml:space="preserve">banlieues</w:t>
      </w:r>
      <w:r>
        <w:t xml:space="preserve">. Therefore social workers must navigate this gap ensuring that theoretical rights translate into tangible support.</w:t>
      </w:r>
    </w:p>
    <w:bookmarkEnd w:id="22"/>
    <w:bookmarkStart w:id="23" w:name="X6857fef3256adad5db724da1680904dfb3d8075"/>
    <w:p>
      <w:pPr>
        <w:pStyle w:val="Heading2"/>
      </w:pPr>
      <w:r>
        <w:t xml:space="preserve">3. The Multicultural Challenge and Cultural Competence</w:t>
      </w:r>
    </w:p>
    <w:p>
      <w:pPr>
        <w:pStyle w:val="FirstParagraph"/>
      </w:pPr>
      <w:r>
        <w:t xml:space="preserve">Marseille is one of the most ethnically diverse cities in France with significant communities originating from Algeria Morocco Tunisia Lebanon Sub-Saharan Africa, and Asia. For a</w:t>
      </w:r>
      <w:r>
        <w:t xml:space="preserve"> </w:t>
      </w:r>
      <w:hyperlink w:anchor="Xa39a3ee5e6b4b0d3255bfef95601890afd80709">
        <w:r>
          <w:rPr>
            <w:rStyle w:val="Hyperlink"/>
          </w:rPr>
          <w:t xml:space="preserve">Social Worker</w:t>
        </w:r>
      </w:hyperlink>
      <w:r>
        <w:t xml:space="preserve">. operating in this environment linguistic barriers religious differences, and varying cultural attitudes toward authority and family dynamics play a crucial role.</w:t>
      </w:r>
    </w:p>
    <w:p>
      <w:pPr>
        <w:pStyle w:val="BodyText"/>
      </w:pPr>
      <w:r>
        <w:t xml:space="preserve">Cultural competence is not optional; it is a professional requirement. Social workers must possess the ability to communicate effectively across languages often utilizing interpreters or bilingual staff who understand both the bureaucratic language of French administration and the community dialects such as Verlan (French slang) or Arabic variations. Furthermore, understanding concepts of honor family obligation, and religious observance is vital for developing appropriate intervention strategies. Ignoring these factors can lead to misinterpretation of needs resulting in ineffective or even harmful interventions.</w:t>
      </w:r>
    </w:p>
    <w:bookmarkEnd w:id="23"/>
    <w:bookmarkStart w:id="24" w:name="X299c52173087443ec188f86ac02cc12a3781f35"/>
    <w:p>
      <w:pPr>
        <w:pStyle w:val="Heading2"/>
      </w:pPr>
      <w:r>
        <w:t xml:space="preserve">4. Intersection with French Administrative Frameworks</w:t>
      </w:r>
    </w:p>
    <w:p>
      <w:pPr>
        <w:pStyle w:val="FirstParagraph"/>
      </w:pPr>
      <w:r>
        <w:t xml:space="preserve">The role of the</w:t>
      </w:r>
      <w:r>
        <w:t xml:space="preserve"> </w:t>
      </w:r>
      <w:hyperlink w:anchor="Xa39a3ee5e6b4b0d3255bfef95601890afd80709">
        <w:r>
          <w:rPr>
            <w:rStyle w:val="Hyperlink"/>
          </w:rPr>
          <w:t xml:space="preserve">Social Worker</w:t>
        </w:r>
      </w:hyperlink>
      <w:r>
        <w:t xml:space="preserve">. in France is deeply embedded within a complex legal and administrative framework. Professionals must be well-versed in the Code de l'action sociale et des familles (Code of Social Action and Families). They frequently interact with agencies such as:</w:t>
      </w:r>
    </w:p>
    <w:p>
      <w:pPr>
        <w:numPr>
          <w:ilvl w:val="0"/>
          <w:numId w:val="1001"/>
        </w:numPr>
        <w:pStyle w:val="Compact"/>
      </w:pPr>
      <w:r>
        <w:rPr>
          <w:bCs/>
          <w:b/>
        </w:rPr>
        <w:t xml:space="preserve">CAF (Caisse d'Allocations Familiales):</w:t>
      </w:r>
      <w:r>
        <w:t xml:space="preserve">. Responsible for family allowances and housing assistance.</w:t>
      </w:r>
    </w:p>
    <w:p>
      <w:pPr>
        <w:numPr>
          <w:ilvl w:val="0"/>
          <w:numId w:val="1001"/>
        </w:numPr>
        <w:pStyle w:val="Compact"/>
      </w:pPr>
      <w:r>
        <w:rPr>
          <w:bCs/>
          <w:b/>
        </w:rPr>
        <w:t xml:space="preserve">Départemental Councils:</w:t>
      </w:r>
    </w:p>
    <w:p>
      <w:pPr>
        <w:numPr>
          <w:ilvl w:val="0"/>
          <w:numId w:val="1001"/>
        </w:numPr>
        <w:pStyle w:val="Compact"/>
      </w:pPr>
      <w:r>
        <w:t xml:space="preserve">Mairies (City Halls):Local municipal offices that manage emergency shelters and community centers.</w:t>
      </w:r>
    </w:p>
    <w:p>
      <w:pPr>
        <w:pStyle w:val="FirstParagraph"/>
      </w:pPr>
      <w:r>
        <w:t xml:space="preserve">In Marseille these interactions are intensified by the sheer volume of cases related to housing instability and precarious employment. Social workers often spend a significant portion of their time on paperwork ensuring compliance with French regulations while advocating for clients who may be facing deportation threats or eviction proceedings. The ability to navigate this bureaucratic maze is perhaps the most practical skill a</w:t>
      </w:r>
      <w:r>
        <w:t xml:space="preserve"> </w:t>
      </w:r>
      <w:hyperlink w:anchor="Xa39a3ee5e6b4b0d3255bfef95601890afd80709">
        <w:r>
          <w:rPr>
            <w:rStyle w:val="Hyperlink"/>
          </w:rPr>
          <w:t xml:space="preserve">Social Worker</w:t>
        </w:r>
      </w:hyperlink>
      <w:r>
        <w:t xml:space="preserve">. must possess in this region.</w:t>
      </w:r>
    </w:p>
    <w:bookmarkEnd w:id="24"/>
    <w:bookmarkStart w:id="25" w:name="X8e5bd2ff240d958e0396b081e95e61736bee6a1"/>
    <w:p>
      <w:pPr>
        <w:pStyle w:val="Heading2"/>
      </w:pPr>
      <w:r>
        <w:t xml:space="preserve">5. Community-Based Interventions and Trust Building</w:t>
      </w:r>
    </w:p>
    <w:p>
      <w:pPr>
        <w:pStyle w:val="FirstParagraph"/>
      </w:pPr>
      <w:r>
        <w:t xml:space="preserve">Traditional top-down approaches to social welfare have proven insufficient in many parts of Marseille. Consequently there is a shift toward community-based practice where the</w:t>
      </w:r>
      <w:r>
        <w:t xml:space="preserve"> </w:t>
      </w:r>
      <w:hyperlink w:anchor="Xa39a3ee5e6b4b0d3255bfef95601890afd80709">
        <w:r>
          <w:rPr>
            <w:rStyle w:val="Hyperlink"/>
          </w:rPr>
          <w:t xml:space="preserve">Social Worker</w:t>
        </w:r>
      </w:hyperlink>
      <w:r>
        <w:t xml:space="preserve">. acts as a facilitator rather than solely an authority figure. This involves partnering with local associations mosques churches community centers, and informal leaders.</w:t>
      </w:r>
    </w:p>
    <w:p>
      <w:pPr>
        <w:pStyle w:val="BodyText"/>
      </w:pPr>
      <w:r>
        <w:t xml:space="preserve">Trust is the currency of social work in Marseille. In neighborhoods where historical distrust of state institutions exists due to past policing practices or perceived discrimination establishing credibility takes time. Effective practitioners invest in long-term relationships attending community events listening to grievances without judgment, and demonstrating consistency. This approach allows for early identification of crises before they escalate into legal or health emergencies.</w:t>
      </w:r>
    </w:p>
    <w:p>
      <w:pPr>
        <w:pStyle w:val="BodyText"/>
      </w:pPr>
      <w:r>
        <w:t xml:space="preserve">Programs focusing on youth engagement are particularly prominent given Marseille's large young population. Initiatives aimed at preventing radicalization promoting vocational training require social workers who can connect with adolescents in their own language and cultural context. These efforts are crucial for social cohesion in a city that values diversity but struggles with integration.</w:t>
      </w:r>
    </w:p>
    <w:bookmarkEnd w:id="25"/>
    <w:bookmarkStart w:id="26" w:name="mental-health-and-trauma-informed-care"/>
    <w:p>
      <w:pPr>
        <w:pStyle w:val="Heading2"/>
      </w:pPr>
      <w:r>
        <w:t xml:space="preserve">6. Mental Health and Trauma-Informed Care</w:t>
      </w:r>
    </w:p>
    <w:p>
      <w:pPr>
        <w:pStyle w:val="FirstParagraph"/>
      </w:pPr>
      <w:r>
        <w:t xml:space="preserve">The prevalence of mental health issues among marginalized groups in Marseille is significant. Many individuals seeking help have experienced trauma related to migration displacement poverty, or exposure to violence. The traditional French psychiatric model often pathologizes individual behavior whereas a more holistic approach recognizes the impact of systemic oppression.</w:t>
      </w:r>
    </w:p>
    <w:p>
      <w:pPr>
        <w:pStyle w:val="BodyText"/>
      </w:pPr>
      <w:r>
        <w:t xml:space="preserve">Modern social work training in France increasingly emphasizes trauma-informed care. This means recognizing signs of PTSD anxiety and depression and responding in ways that avoid re-traumatization. In Marseille this is particularly relevant for refugee populations arriving via Mediterranean routes or individuals living in overcrowded housing conditions. Social workers serve as first responders identifying needs and connecting clients with specialized medical or psychological support.</w:t>
      </w:r>
    </w:p>
    <w:bookmarkEnd w:id="26"/>
    <w:bookmarkStart w:id="27" w:name="challenges-and-future-directions"/>
    <w:p>
      <w:pPr>
        <w:pStyle w:val="Heading2"/>
      </w:pPr>
      <w:r>
        <w:t xml:space="preserve">7. Challenges and Future Directions</w:t>
      </w:r>
    </w:p>
    <w:p>
      <w:pPr>
        <w:pStyle w:val="FirstParagraph"/>
      </w:pPr>
      <w:r>
        <w:t xml:space="preserve">Despite the dedication of many professionals several challenges persist. Burnout is rampant among social workers due to high caseloads emotional strain, and limited resources. There is also an ongoing tension between central government mandates and local realities in Marseille. Funding cuts often force difficult prioritization decisions.</w:t>
      </w:r>
    </w:p>
    <w:p>
      <w:pPr>
        <w:pStyle w:val="BodyText"/>
      </w:pPr>
      <w:r>
        <w:t xml:space="preserve">Furthermore technological integration presents both opportunities and hurdles. While digital platforms can improve service delivery many vulnerable individuals in Marseille lack reliable internet access or digital literacy. Bridging this "digital divide" is a new frontier for social work practice.</w:t>
      </w:r>
    </w:p>
    <w:p>
      <w:pPr>
        <w:pStyle w:val="BodyText"/>
      </w:pPr>
      <w:r>
        <w:t xml:space="preserve">The future of social work in Marseille requires stronger interdisciplinary collaboration between health professionals educators police, and housing authorities. Integrated case management systems could reduce duplication of efforts and ensure that the</w:t>
      </w:r>
      <w:r>
        <w:t xml:space="preserve"> </w:t>
      </w:r>
      <w:hyperlink w:anchor="Xa39a3ee5e6b4b0d3255bfef95601890afd80709">
        <w:r>
          <w:rPr>
            <w:rStyle w:val="Hyperlink"/>
          </w:rPr>
          <w:t xml:space="preserve">Social Worker</w:t>
        </w:r>
      </w:hyperlink>
      <w:r>
        <w:t xml:space="preserve">. has a comprehensive view of the client's situation.</w:t>
      </w:r>
    </w:p>
    <w:bookmarkEnd w:id="27"/>
    <w:bookmarkStart w:id="28" w:name="conclusion"/>
    <w:p>
      <w:pPr>
        <w:pStyle w:val="Heading2"/>
      </w:pPr>
      <w:r>
        <w:t xml:space="preserve">8. Conclusion</w:t>
      </w:r>
    </w:p>
    <w:p>
      <w:pPr>
        <w:pStyle w:val="FirstParagraph"/>
      </w:pPr>
      <w:r>
        <w:t xml:space="preserve">In conclusion the role of the</w:t>
      </w:r>
      <w:r>
        <w:t xml:space="preserve"> </w:t>
      </w:r>
      <w:hyperlink w:anchor="Xa39a3ee5e6b4b0d3255bfef95601890afd80709">
        <w:r>
          <w:rPr>
            <w:rStyle w:val="Hyperlink"/>
          </w:rPr>
          <w:t xml:space="preserve">Social Worker</w:t>
        </w:r>
      </w:hyperlink>
      <w:r>
        <w:t xml:space="preserve">. in Marseille France is indispensable yet profoundly challenging. It requires a unique blend of administrative acumen cultural sensitivity, and emotional resilience. As Marseille continues to grow as a diverse urban center its social workers will remain at the forefront of efforts to promote equity justice, and well-being.</w:t>
      </w:r>
    </w:p>
    <w:p>
      <w:pPr>
        <w:pStyle w:val="BodyText"/>
      </w:pPr>
      <w:r>
        <w:t xml:space="preserve">Supporting this workforce through adequate funding continuous training, and recognition is not just a local imperative for Marseille but a model for other multicultural cities facing similar dynamics across Europe. By empowering social workers we empower the community ensuring that no individual falls through the cracks of an increasingly complex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Marseille, France: A Conference Paper</dc:title>
  <dc:creator/>
  <dc:language>en</dc:language>
  <cp:keywords/>
  <dcterms:created xsi:type="dcterms:W3CDTF">2026-07-29T13:06:40Z</dcterms:created>
  <dcterms:modified xsi:type="dcterms:W3CDTF">2026-07-29T13:06:40Z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