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Berlin: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Metropolis</w:t>
      </w:r>
    </w:p>
    <w:bookmarkStart w:id="20" w:name="Xbf4031c8cf109e2ef5c2e201782335f0fdd6e03"/>
    <w:p>
      <w:pPr>
        <w:pStyle w:val="Heading1"/>
      </w:pPr>
      <w:r>
        <w:t xml:space="preserve">The Evolving Role of the Social Worker in Germany Berlin</w:t>
      </w:r>
    </w:p>
    <w:p>
      <w:pPr>
        <w:pStyle w:val="FirstParagraph"/>
      </w:pPr>
      <w:r>
        <w:rPr>
          <w:iCs/>
          <w:i/>
        </w:rPr>
        <w:t xml:space="preserve">A Conference Paper Presented at the International Summit on Urban Social Services</w:t>
      </w:r>
    </w:p>
    <w:p>
      <w:pPr>
        <w:pStyle w:val="BodyText"/>
      </w:pPr>
      <w:r>
        <w:t xml:space="preserve">Dr. Elena Müller</w:t>
      </w:r>
      <w:r>
        <w:br/>
      </w:r>
      <w:r>
        <w:t xml:space="preserve">Department of Social Pedagogy and Practice</w:t>
      </w:r>
      <w:r>
        <w:br/>
      </w:r>
      <w:r>
        <w:t xml:space="preserve">Free University of Berlin, Germany Berlin</w:t>
      </w:r>
      <w:r>
        <w:br/>
      </w:r>
      <w:r>
        <w:br/>
      </w:r>
      <w:r>
        <w:t xml:space="preserve">Date: October 2023 | Location: Conference Hall A, Berlin Mitte, Germany Berlin</w:t>
      </w:r>
    </w:p>
    <w:p>
      <w:pPr>
        <w:pStyle w:val="BodyText"/>
      </w:pPr>
      <w:r>
        <w:rPr>
          <w:iCs/>
          <w:i/>
          <w:bCs/>
          <w:b/>
        </w:rPr>
        <w:t xml:space="preserve">Abstract</w:t>
      </w:r>
      <w:r>
        <w:t xml:space="preserve">:</w:t>
      </w:r>
      <w:r>
        <w:br/>
      </w:r>
      <w:r>
        <w:t xml:space="preserve">This paper examines the multifaceted role of the Social Worker within the unique socio-political and demographic landscape of Germany Berlin. As one of Europe’s most dynamic metropolises, Berlin presents specific challenges regarding housing security, integration, and youth welfare. The document analyzes how professional Social Workers navigate these complexities through state-funded frameworks while addressing emerging crises such as digital exclusion and post-migration trauma. Furthermore, it discusses the structural implications for policy development in Germany Berlin, arguing that a strengthened Social Worker profile is essential for sustainable urban cohesion.</w:t>
      </w:r>
    </w:p>
    <w:bookmarkEnd w:id="20"/>
    <w:bookmarkStart w:id="21" w:name="introduction"/>
    <w:p>
      <w:pPr>
        <w:pStyle w:val="Heading2"/>
      </w:pPr>
      <w:r>
        <w:t xml:space="preserve">1. Introduction</w:t>
      </w:r>
    </w:p>
    <w:p>
      <w:pPr>
        <w:pStyle w:val="FirstParagraph"/>
      </w:pPr>
      <w:r>
        <w:t xml:space="preserve">In recent years, the metropolitan center of Germany Berlin has undergone profound transformations. Known historically for its resilience and cultural diversity, the city today stands at a critical juncture regarding social infrastructure and community welfare. At the heart of this ecosystem lies the professional Social Worker, an agent who bridges the gap between state bureaucracy and individual human need. In Germany Berlin, where population density is high and social stratification is increasingly visible, the mandate for effective social intervention has never been more pressing.</w:t>
      </w:r>
    </w:p>
    <w:p>
      <w:pPr>
        <w:pStyle w:val="BodyText"/>
      </w:pPr>
      <w:r>
        <w:t xml:space="preserve">This conference paper aims to deconstruct the current operational reality of Social Workers in Germany Berlin. It moves beyond theoretical definitions of social work to explore practical applications within a German legal framework that emphasizes both subsidiarity and state responsibility. By focusing on the specific context of Germany Berlin, we can better understand how local cultural nuances influence global best practices in social care.</w:t>
      </w:r>
    </w:p>
    <w:bookmarkEnd w:id="21"/>
    <w:bookmarkStart w:id="22" w:name="X90c30cb613159cc399bcdb519008a4b7397984f"/>
    <w:p>
      <w:pPr>
        <w:pStyle w:val="Heading2"/>
      </w:pPr>
      <w:r>
        <w:t xml:space="preserve">2. The Contextual Landscape: Why Germany Berlin Matters</w:t>
      </w:r>
    </w:p>
    <w:p>
      <w:pPr>
        <w:pStyle w:val="FirstParagraph"/>
      </w:pPr>
      <w:r>
        <w:t xml:space="preserve">To understand the role of a Social Worker, one must first appreciate the distinct environment of Germany Berlin. Unlike other major German cities such as Munich or Hamburg, which have different economic profiles and housing markets, Germany Berlin is characterized by a transient population and a high concentration of refugees and migrants. The demographic shift over the last decade has placed immense pressure on local support systems.</w:t>
      </w:r>
    </w:p>
    <w:p>
      <w:pPr>
        <w:pStyle w:val="BodyText"/>
      </w:pPr>
      <w:r>
        <w:t xml:space="preserve">In this context, the Social Worker serves not merely as a counselor but as a cultural mediator. In districts like Neukölln or Lichtenberg within Germany Berlin, professionals must navigate multilingual environments and varying educational backgrounds. The "Berlin Model" of social work is thus inherently international in scope, requiring competencies that extend beyond standard psychological counseling to include legal advocacy regarding residency permits and access to public services.</w:t>
      </w:r>
    </w:p>
    <w:bookmarkEnd w:id="22"/>
    <w:bookmarkStart w:id="26" w:name="X9d1743db941f79fd37c66e08629e918b28f0c86"/>
    <w:p>
      <w:pPr>
        <w:pStyle w:val="Heading2"/>
      </w:pPr>
      <w:r>
        <w:t xml:space="preserve">3. Core Functions of the Social Worker in Germany Berlin</w:t>
      </w:r>
    </w:p>
    <w:bookmarkStart w:id="23" w:name="X8944df382a5c1bf22d6c754a8fa80b501b3d548"/>
    <w:p>
      <w:pPr>
        <w:pStyle w:val="Heading3"/>
      </w:pPr>
      <w:r>
        <w:t xml:space="preserve">3.1 Housing Security and Homelessness Prevention</w:t>
      </w:r>
    </w:p>
    <w:p>
      <w:pPr>
        <w:pStyle w:val="FirstParagraph"/>
      </w:pPr>
      <w:r>
        <w:t xml:space="preserve">Housing is perhaps the most acute challenge facing residents in Germany Berlin today. With rental prices rising rapidly, many low-income families face the threat of eviction. Here, the Social Worker plays a pivotal role in mediation between landlords, tenant associations, and municipal housing authorities (Sozialamt). In Germany Berlin, specialized units within social welfare offices employ professionals dedicated specifically to preventing homelessness through early intervention strategies.</w:t>
      </w:r>
    </w:p>
    <w:bookmarkEnd w:id="23"/>
    <w:bookmarkStart w:id="24" w:name="youth-welfare-and-educational-support"/>
    <w:p>
      <w:pPr>
        <w:pStyle w:val="Heading3"/>
      </w:pPr>
      <w:r>
        <w:t xml:space="preserve">3.2 Youth Welfare and Educational Support</w:t>
      </w:r>
    </w:p>
    <w:p>
      <w:pPr>
        <w:pStyle w:val="FirstParagraph"/>
      </w:pPr>
      <w:r>
        <w:t xml:space="preserve">The Jugendamt (Youth Office) in every borough of Germany Berlin relies heavily on Social Workers to safeguard child welfare. These professionals conduct home visits, assess family dynamics, and coordinate with schools to support children at risk of dropping out or falling behind academically. In a diverse city like Berlin, this also involves addressing barriers faced by children from migrant backgrounds who may struggle with language acquisition or social integration in the school system.</w:t>
      </w:r>
    </w:p>
    <w:bookmarkEnd w:id="24"/>
    <w:bookmarkStart w:id="25" w:name="integration-and-migration-services"/>
    <w:p>
      <w:pPr>
        <w:pStyle w:val="Heading3"/>
      </w:pPr>
      <w:r>
        <w:t xml:space="preserve">3.3 Integration and Migration Services</w:t>
      </w:r>
    </w:p>
    <w:p>
      <w:pPr>
        <w:pStyle w:val="FirstParagraph"/>
      </w:pPr>
      <w:r>
        <w:t xml:space="preserve">A significant portion of social work in Germany Berlin is dedicated to integration support. Social Workers facilitate access to language courses, vocational training, and community networking events. They act as advocates for individuals navigating the complex German administrative system (Behörden), helping clients fill out forms for asylum applications or health insurance claims. This bureaucratic navigation is crucial; without the guidance of a trained Social Worker, many vulnerable populations in Germany Berlin would remain isolated from essential state protections.</w:t>
      </w:r>
    </w:p>
    <w:bookmarkEnd w:id="25"/>
    <w:bookmarkEnd w:id="26"/>
    <w:bookmarkStart w:id="27" w:name="challenges-and-structural-barriers"/>
    <w:p>
      <w:pPr>
        <w:pStyle w:val="Heading2"/>
      </w:pPr>
      <w:r>
        <w:t xml:space="preserve">4. Challenges and Structural Barriers</w:t>
      </w:r>
    </w:p>
    <w:p>
      <w:pPr>
        <w:pStyle w:val="FirstParagraph"/>
      </w:pPr>
      <w:r>
        <w:t xml:space="preserve">Despite the critical importance of their work, Social Workers in Germany Berlin face significant systemic hurdles. Firstly, there is a chronic shortage of qualified personnel across the city’s social institutions. High caseloads often lead to burnout among professionals who are expected to manage complex trauma cases with limited resources.</w:t>
      </w:r>
    </w:p>
    <w:p>
      <w:pPr>
        <w:pStyle w:val="BodyText"/>
      </w:pPr>
      <w:r>
        <w:t xml:space="preserve">Secondly, the funding structures within Germany Berlin can be fragmented between federal, state (Land), and municipal levels. This fragmentation sometimes leads to gaps in service provision where a Social Worker’s recommendations for specific interventions may not be funded due to bureaucratic misalignment. Furthermore, there is an ongoing debate regarding the professionalization versus academicization of social work roles, creating tension between practical field experience and theoretical qualifications within the German regulatory framework.</w:t>
      </w:r>
    </w:p>
    <w:bookmarkEnd w:id="27"/>
    <w:bookmarkStart w:id="28" w:name="X1a07de8f60cb58703b1b825e0706a112f2db2f5"/>
    <w:p>
      <w:pPr>
        <w:pStyle w:val="Heading2"/>
      </w:pPr>
      <w:r>
        <w:t xml:space="preserve">5. Future Directions: Strengthening the Social Worker’s Role</w:t>
      </w:r>
    </w:p>
    <w:p>
      <w:pPr>
        <w:pStyle w:val="FirstParagraph"/>
      </w:pPr>
      <w:r>
        <w:t xml:space="preserve">To ensure that Germany Berlin remains a livable city for all its residents, policy makers must prioritize the enhancement of social work infrastructure. This includes increasing funding for preventive measures rather than just reactive crisis management. Digitalization also offers new avenues; however, as many vulnerable groups in Germany Berlin lack digital access, Social Workers must maintain strong physical community presence.</w:t>
      </w:r>
    </w:p>
    <w:p>
      <w:pPr>
        <w:pStyle w:val="BodyText"/>
      </w:pPr>
      <w:r>
        <w:t xml:space="preserve">Additionally, cross-sectoral collaboration is vital. Social Workers should be integrated more closely into healthcare and education sectors to create a holistic support network. For instance, joint case conferences involving doctors teachers and Social Workers could significantly improve outcomes for at-risk youth in Berlin.</w:t>
      </w:r>
    </w:p>
    <w:bookmarkEnd w:id="28"/>
    <w:bookmarkStart w:id="29" w:name="conclusion"/>
    <w:p>
      <w:pPr>
        <w:pStyle w:val="Heading2"/>
      </w:pPr>
      <w:r>
        <w:t xml:space="preserve">6. Conclusion</w:t>
      </w:r>
    </w:p>
    <w:p>
      <w:pPr>
        <w:pStyle w:val="FirstParagraph"/>
      </w:pPr>
      <w:r>
        <w:t xml:space="preserve">In conclusion, the Social Worker in Germany Berlin is an indispensable pillar of modern urban society. They operate at the intersection of policy and personal crisis, providing stability in a rapidly changing metropolis. While challenges such as staffing shortages and bureaucratic complexities persist, the adaptability and dedication of these professionals continue to uphold the social fabric of Germany Berlin.</w:t>
      </w:r>
    </w:p>
    <w:p>
      <w:pPr>
        <w:pStyle w:val="BodyText"/>
      </w:pPr>
      <w:r>
        <w:t xml:space="preserve">As we look toward the future, it is imperative that stakeholders recognize not only the economic value but also the moral necessity of investing in social work education and infrastructure. By empowering Social Workers with better resources and clearer mandates, Germany Berlin can set a benchmark for other global cities on how to manage diversity, inequality, and urban development effectively.</w:t>
      </w:r>
    </w:p>
    <w:bookmarkEnd w:id="29"/>
    <w:bookmarkStart w:id="30" w:name="references"/>
    <w:p>
      <w:pPr>
        <w:pStyle w:val="Heading2"/>
      </w:pPr>
      <w:r>
        <w:t xml:space="preserve">References</w:t>
      </w:r>
    </w:p>
    <w:p>
      <w:pPr>
        <w:numPr>
          <w:ilvl w:val="0"/>
          <w:numId w:val="1001"/>
        </w:numPr>
        <w:pStyle w:val="Compact"/>
      </w:pPr>
      <w:r>
        <w:t xml:space="preserve">Amt für Statistik Berlin-Brandenburg. (2023). *Statistical Yearbook of Berlin: Population and Social Data*. Berlin Senate Administration.</w:t>
      </w:r>
    </w:p>
    <w:p>
      <w:pPr>
        <w:numPr>
          <w:ilvl w:val="0"/>
          <w:numId w:val="1001"/>
        </w:numPr>
        <w:pStyle w:val="Compact"/>
      </w:pPr>
      <w:r>
        <w:t xml:space="preserve">Bundesarbeitsgemeinschaft der Freien Wohlfahrtspflege. (2021). *Challenges in Social Work within the German Federal System*. Bonn: BAG WoF.</w:t>
      </w:r>
    </w:p>
    <w:p>
      <w:pPr>
        <w:numPr>
          <w:ilvl w:val="0"/>
          <w:numId w:val="1001"/>
        </w:numPr>
        <w:pStyle w:val="Compact"/>
      </w:pPr>
      <w:r>
        <w:t xml:space="preserve">Deutscher Verband für Soziale Arbeit e.V. (DVS). (2022). *Professional Standards for Social Workers in Urban Environments*. Berlin: DVS Publishing.</w:t>
      </w:r>
    </w:p>
    <w:p>
      <w:pPr>
        <w:numPr>
          <w:ilvl w:val="0"/>
          <w:numId w:val="1001"/>
        </w:numPr>
        <w:pStyle w:val="Compact"/>
      </w:pPr>
      <w:r>
        <w:t xml:space="preserve">Senate Department for Labor, Social Affairs, Integration and Women. (2023). *Report on the Situation of Refugees and Migrants in Germany Berlin*. Berlin: Senate Administration.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Germany Berlin: Challenges and Opportunities in a Metropolis</dc:title>
  <dc:creator/>
  <dc:language>en</dc:language>
  <cp:keywords/>
  <dcterms:created xsi:type="dcterms:W3CDTF">2026-07-29T16:00:10Z</dcterms:created>
  <dcterms:modified xsi:type="dcterms:W3CDTF">2026-07-29T16:00:10Z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