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Post-Conflict</w:t>
      </w:r>
      <w:r>
        <w:t xml:space="preserve"> </w:t>
      </w:r>
      <w:r>
        <w:t xml:space="preserve">Recovery: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Iraq,</w:t>
      </w:r>
      <w:r>
        <w:t xml:space="preserve"> </w:t>
      </w:r>
      <w:r>
        <w:t xml:space="preserve">Baghdad</w:t>
      </w:r>
    </w:p>
    <w:bookmarkStart w:id="30" w:name="X911532a7b133ff6a23bf59d54c14745c6ffdd6d"/>
    <w:p>
      <w:pPr>
        <w:pStyle w:val="Heading1"/>
      </w:pPr>
      <w:r>
        <w:t xml:space="preserve">The Role of Social Workers in Post-Conflict Recovery and Community Resilience: A Strategic Framework for Iraq, Baghdad</w:t>
      </w:r>
    </w:p>
    <w:p>
      <w:pPr>
        <w:pStyle w:val="FirstParagraph"/>
      </w:pPr>
      <w:r>
        <w:rPr>
          <w:bCs/>
          <w:b/>
        </w:rPr>
        <w:t xml:space="preserve">Abstract:</w:t>
      </w:r>
      <w:r>
        <w:br/>
      </w:r>
      <w:r>
        <w:t xml:space="preserve">This paper examines the critical role of the social worker within the complex socio-political landscape of contemporary Iraq. Focusing specifically on the capital city of Baghdad, this study explores how professional social work interventions can mitigate the long-term psychological and socioeconomic impacts of prolonged conflict. By analyzing current humanitarian efforts, governmental structures, and community needs in</w:t>
      </w:r>
      <w:r>
        <w:t xml:space="preserve"> </w:t>
      </w:r>
      <w:r>
        <w:rPr>
          <w:bCs/>
          <w:b/>
        </w:rPr>
        <w:t xml:space="preserve">Iraq Baghdad</w:t>
      </w:r>
      <w:r>
        <w:t xml:space="preserve">, we argue for an integrated model that combines Western social work methodologies with indigenous Iraqi cultural practices. The paper highlights the necessity of expanding formalized social work education in Iraq to build sustainable capacity for trauma recovery, child protection, and economic reintegration.</w:t>
      </w:r>
    </w:p>
    <w:bookmarkStart w:id="20" w:name="introduction"/>
    <w:p>
      <w:pPr>
        <w:pStyle w:val="Heading2"/>
      </w:pPr>
      <w:r>
        <w:t xml:space="preserve">1. Introduction</w:t>
      </w:r>
    </w:p>
    <w:p>
      <w:pPr>
        <w:pStyle w:val="FirstParagraph"/>
      </w:pPr>
      <w:r>
        <w:t xml:space="preserve">The socio-cultural fabric of</w:t>
      </w:r>
      <w:r>
        <w:t xml:space="preserve"> </w:t>
      </w:r>
      <w:r>
        <w:rPr>
          <w:bCs/>
          <w:b/>
        </w:rPr>
        <w:t xml:space="preserve">Iraq Baghdad</w:t>
      </w:r>
      <w:r>
        <w:t xml:space="preserve"> </w:t>
      </w:r>
      <w:r>
        <w:t xml:space="preserve">has undergone significant transformation over the past two decades. While overt kinetic conflict has diminished in many sectors, the city continues to grapple with the aftermath of instability, including infrastructure deficits, political polarization, and deep-seated trauma among its populace. In this context, the profession of social work emerges not merely as a service sector but as a fundamental pillar of national healing and stability. The</w:t>
      </w:r>
      <w:r>
        <w:t xml:space="preserve"> </w:t>
      </w:r>
      <w:r>
        <w:rPr>
          <w:bCs/>
          <w:b/>
        </w:rPr>
        <w:t xml:space="preserve">Social Worker</w:t>
      </w:r>
      <w:r>
        <w:t xml:space="preserve"> </w:t>
      </w:r>
      <w:r>
        <w:t xml:space="preserve">serves as a vital bridge between marginalized communities and state resources, acting as an advocate for human rights, social justice, and individual dignity.</w:t>
      </w:r>
    </w:p>
    <w:p>
      <w:pPr>
        <w:pStyle w:val="BodyText"/>
      </w:pPr>
      <w:r>
        <w:t xml:space="preserve">This conference paper aims to contextualize the practice of social work within the specific environment of</w:t>
      </w:r>
      <w:r>
        <w:t xml:space="preserve"> </w:t>
      </w:r>
      <w:r>
        <w:rPr>
          <w:bCs/>
          <w:b/>
        </w:rPr>
        <w:t xml:space="preserve">Iraq Baghdad</w:t>
      </w:r>
      <w:r>
        <w:t xml:space="preserve">. It addresses the unique challenges faced by practitioners operating in a post-conflict zone where traditional familial support systems have been strained by displacement and economic hardship. The discussion underscores that effective intervention requires a nuanced understanding of local customs, religious values, and the specific geopolitical realities facing the capital.</w:t>
      </w:r>
    </w:p>
    <w:bookmarkEnd w:id="20"/>
    <w:bookmarkStart w:id="21" w:name="X30af7332e948efbae70fc6a26754ad010da9bb6"/>
    <w:p>
      <w:pPr>
        <w:pStyle w:val="Heading2"/>
      </w:pPr>
      <w:r>
        <w:t xml:space="preserve">2. Historical Context and Current Challenges in Baghdad</w:t>
      </w:r>
    </w:p>
    <w:p>
      <w:pPr>
        <w:pStyle w:val="FirstParagraph"/>
      </w:pPr>
      <w:r>
        <w:t xml:space="preserve">To understand the demand for social work services in</w:t>
      </w:r>
      <w:r>
        <w:t xml:space="preserve"> </w:t>
      </w:r>
      <w:r>
        <w:rPr>
          <w:bCs/>
          <w:b/>
        </w:rPr>
        <w:t xml:space="preserve">Iraq Baghdad</w:t>
      </w:r>
      <w:r>
        <w:t xml:space="preserve">, one must first appreciate the historical trajectory of urban displacement. The rise and fall of extremist groups, sectarian violence, and subsequent military operations resulted in mass internal displacement within the capital. Many neighborhoods experienced demographic shifts that fractured community cohesion.</w:t>
      </w:r>
    </w:p>
    <w:p>
      <w:pPr>
        <w:pStyle w:val="BodyText"/>
      </w:pPr>
      <w:r>
        <w:t xml:space="preserve">Current challenges facing residents of</w:t>
      </w:r>
      <w:r>
        <w:t xml:space="preserve"> </w:t>
      </w:r>
      <w:r>
        <w:rPr>
          <w:bCs/>
          <w:b/>
        </w:rPr>
        <w:t xml:space="preserve">Iraq Baghdad</w:t>
      </w:r>
      <w:r>
        <w:t xml:space="preserve"> </w:t>
      </w:r>
      <w:r>
        <w:t xml:space="preserve">include:</w:t>
      </w:r>
    </w:p>
    <w:p>
      <w:pPr>
        <w:numPr>
          <w:ilvl w:val="0"/>
          <w:numId w:val="1001"/>
        </w:numPr>
        <w:pStyle w:val="Compact"/>
      </w:pPr>
      <w:r>
        <w:rPr>
          <w:bCs/>
          <w:b/>
        </w:rPr>
        <w:t xml:space="preserve">Psychological Trauma:</w:t>
      </w:r>
      <w:r>
        <w:t xml:space="preserve"> </w:t>
      </w:r>
      <w:r>
        <w:t xml:space="preserve">High prevalence of Post-Traumatic Stress Disorder (PTSD) among veterans, former combatants, and civilians who witnessed violence.</w:t>
      </w:r>
    </w:p>
    <w:p>
      <w:pPr>
        <w:numPr>
          <w:ilvl w:val="0"/>
          <w:numId w:val="1001"/>
        </w:numPr>
        <w:pStyle w:val="Compact"/>
      </w:pPr>
      <w:r>
        <w:rPr>
          <w:bCs/>
          <w:b/>
        </w:rPr>
        <w:t xml:space="preserve">Economic Instability:</w:t>
      </w:r>
      <w:r>
        <w:t xml:space="preserve"> </w:t>
      </w:r>
      <w:r>
        <w:t xml:space="preserve">High unemployment rates, particularly among youth and women, leading to increased household stress.</w:t>
      </w:r>
    </w:p>
    <w:p>
      <w:pPr>
        <w:numPr>
          <w:ilvl w:val="0"/>
          <w:numId w:val="1001"/>
        </w:numPr>
        <w:pStyle w:val="Compact"/>
      </w:pPr>
      <w:r>
        <w:rPr>
          <w:bCs/>
          <w:b/>
        </w:rPr>
        <w:t xml:space="preserve">Destruction of Social Capital:</w:t>
      </w:r>
      <w:r>
        <w:t xml:space="preserve"> </w:t>
      </w:r>
      <w:r>
        <w:t xml:space="preserve">The erosion of trust within communities due to prolonged suspicion and surveillance during periods of intense conflict.</w:t>
      </w:r>
    </w:p>
    <w:p>
      <w:pPr>
        <w:pStyle w:val="FirstParagraph"/>
      </w:pPr>
      <w:r>
        <w:t xml:space="preserve">In this vacuum, the professional</w:t>
      </w:r>
      <w:r>
        <w:t xml:space="preserve"> </w:t>
      </w:r>
      <w:r>
        <w:rPr>
          <w:bCs/>
          <w:b/>
        </w:rPr>
        <w:t xml:space="preserve">Social Worker</w:t>
      </w:r>
      <w:r>
        <w:t xml:space="preserve"> </w:t>
      </w:r>
      <w:r>
        <w:t xml:space="preserve">is often the first point of contact for individuals seeking help, filling gaps left by overstretched public health and social service systems.</w:t>
      </w:r>
    </w:p>
    <w:bookmarkEnd w:id="21"/>
    <w:bookmarkStart w:id="25" w:name="Xc1850ecdf6df10dfe43ed984ce7412f5653bd33"/>
    <w:p>
      <w:pPr>
        <w:pStyle w:val="Heading2"/>
      </w:pPr>
      <w:r>
        <w:t xml:space="preserve">3. The Professional Role of the Social Worker in Iraq</w:t>
      </w:r>
    </w:p>
    <w:p>
      <w:pPr>
        <w:pStyle w:val="FirstParagraph"/>
      </w:pPr>
      <w:r>
        <w:t xml:space="preserve">The definition and scope of the</w:t>
      </w:r>
      <w:r>
        <w:t xml:space="preserve"> </w:t>
      </w:r>
      <w:r>
        <w:rPr>
          <w:bCs/>
          <w:b/>
        </w:rPr>
        <w:t xml:space="preserve">Social Worker</w:t>
      </w:r>
      <w:r>
        <w:t xml:space="preserve"> </w:t>
      </w:r>
      <w:r>
        <w:t xml:space="preserve">in Iraq have evolved from traditional charitable roles to professionalized clinical and macro-practice interventions. Today, a modern</w:t>
      </w:r>
      <w:r>
        <w:t xml:space="preserve"> </w:t>
      </w:r>
      <w:r>
        <w:rPr>
          <w:bCs/>
          <w:b/>
        </w:rPr>
        <w:t xml:space="preserve">Social Worker</w:t>
      </w:r>
      <w:r>
        <w:t xml:space="preserve"> </w:t>
      </w:r>
      <w:r>
        <w:t xml:space="preserve">in Baghdad is expected to perform several key functions:</w:t>
      </w:r>
    </w:p>
    <w:bookmarkStart w:id="22" w:name="clinical-mental-health-support"/>
    <w:p>
      <w:pPr>
        <w:pStyle w:val="Heading3"/>
      </w:pPr>
      <w:r>
        <w:t xml:space="preserve">3.1 Clinical Mental Health Support</w:t>
      </w:r>
    </w:p>
    <w:p>
      <w:pPr>
        <w:pStyle w:val="FirstParagraph"/>
      </w:pPr>
      <w:r>
        <w:t xml:space="preserve">Trauma-informed care is paramount. Social workers trained in cognitive behavioral therapy (CBT) and eye movement desensitization and reprocessing (EMDR) are essential for treating individuals suffering from war-related trauma. In</w:t>
      </w:r>
      <w:r>
        <w:t xml:space="preserve"> </w:t>
      </w:r>
      <w:r>
        <w:rPr>
          <w:bCs/>
          <w:b/>
        </w:rPr>
        <w:t xml:space="preserve">Iraq Baghdad</w:t>
      </w:r>
      <w:r>
        <w:t xml:space="preserve">, these practitioners must navigate cultural stigmas surrounding mental health, framing psychological support as a component of overall physical well-being to encourage uptake.</w:t>
      </w:r>
    </w:p>
    <w:bookmarkEnd w:id="22"/>
    <w:bookmarkStart w:id="23" w:name="child-protection-and-family-services"/>
    <w:p>
      <w:pPr>
        <w:pStyle w:val="Heading3"/>
      </w:pPr>
      <w:r>
        <w:t xml:space="preserve">3.2 Child Protection and Family Services</w:t>
      </w:r>
    </w:p>
    <w:p>
      <w:pPr>
        <w:pStyle w:val="FirstParagraph"/>
      </w:pPr>
      <w:r>
        <w:t xml:space="preserve">The protection of vulnerable children remains a priority. Social workers in</w:t>
      </w:r>
      <w:r>
        <w:t xml:space="preserve"> </w:t>
      </w:r>
      <w:r>
        <w:rPr>
          <w:bCs/>
          <w:b/>
        </w:rPr>
        <w:t xml:space="preserve">Iraq Baghdad</w:t>
      </w:r>
      <w:r>
        <w:t xml:space="preserve"> </w:t>
      </w:r>
      <w:r>
        <w:t xml:space="preserve">engage in case management for orphaned children, victims of abuse, and those at risk of labor exploitation. They work closely with schools to identify signs of neglect or bullying, ensuring that the educational environment is safe and supportive.</w:t>
      </w:r>
    </w:p>
    <w:bookmarkEnd w:id="23"/>
    <w:bookmarkStart w:id="24" w:name="community-development-and-advocacy"/>
    <w:p>
      <w:pPr>
        <w:pStyle w:val="Heading3"/>
      </w:pPr>
      <w:r>
        <w:t xml:space="preserve">3.3 Community Development and Advocacy</w:t>
      </w:r>
    </w:p>
    <w:p>
      <w:pPr>
        <w:pStyle w:val="FirstParagraph"/>
      </w:pPr>
      <w:r>
        <w:t xml:space="preserve">Beyond individual casework, social workers facilitate community-building workshops. In diverse neighborhoods of Baghdad, they mediate conflicts between different sectarian or ethnic groups, promoting dialogue and reconciliation. This macro-level approach is crucial for rebuilding the social trust necessary for a stable democracy.</w:t>
      </w:r>
    </w:p>
    <w:bookmarkEnd w:id="24"/>
    <w:bookmarkEnd w:id="25"/>
    <w:bookmarkStart w:id="26" w:name="Xcb7fca8f05052003e4b5cb2dec3495aa40a3035"/>
    <w:p>
      <w:pPr>
        <w:pStyle w:val="Heading2"/>
      </w:pPr>
      <w:r>
        <w:t xml:space="preserve">4. Integration with Cultural and Religious Frameworks</w:t>
      </w:r>
    </w:p>
    <w:p>
      <w:pPr>
        <w:pStyle w:val="FirstParagraph"/>
      </w:pPr>
      <w:r>
        <w:t xml:space="preserve">A critical success factor for any</w:t>
      </w:r>
      <w:r>
        <w:t xml:space="preserve"> </w:t>
      </w:r>
      <w:r>
        <w:rPr>
          <w:bCs/>
          <w:b/>
        </w:rPr>
        <w:t xml:space="preserve">Social Worker</w:t>
      </w:r>
      <w:r>
        <w:t xml:space="preserve"> </w:t>
      </w:r>
      <w:r>
        <w:t xml:space="preserve">operating in</w:t>
      </w:r>
      <w:r>
        <w:t xml:space="preserve"> </w:t>
      </w:r>
      <w:r>
        <w:rPr>
          <w:bCs/>
          <w:b/>
        </w:rPr>
        <w:t xml:space="preserve">Iraq Baghdad</w:t>
      </w:r>
      <w:r>
        <w:t xml:space="preserve"> </w:t>
      </w:r>
      <w:r>
        <w:t xml:space="preserve">is the integration of professional ethics with Islamic principles and Iraqi hospitality norms. Imams, tribal elders, and family leaders hold significant influence. Therefore, effective social work practice cannot be Western-centric; it must be indigenized.</w:t>
      </w:r>
    </w:p>
    <w:p>
      <w:pPr>
        <w:pStyle w:val="BodyText"/>
      </w:pPr>
      <w:r>
        <w:t xml:space="preserve">This paper argues for a "Bio-Psycho-Social-Spiritual" model where the spiritual dimension is respected rather than ignored. Social workers in Baghdad collaborate with religious institutions to deliver services, leveraging existing community structures to reach isolated populations. For instance, women’s support groups are often more successful when hosted within mosque compounds or religious centers, reducing stigma and increasing attendance.</w:t>
      </w:r>
    </w:p>
    <w:bookmarkEnd w:id="26"/>
    <w:bookmarkStart w:id="27" w:name="recommendations-for-capacity-building"/>
    <w:p>
      <w:pPr>
        <w:pStyle w:val="Heading2"/>
      </w:pPr>
      <w:r>
        <w:t xml:space="preserve">5. Recommendations for Capacity Building</w:t>
      </w:r>
    </w:p>
    <w:p>
      <w:pPr>
        <w:pStyle w:val="FirstParagraph"/>
      </w:pPr>
      <w:r>
        <w:t xml:space="preserve">To sustainably enhance the role of the</w:t>
      </w:r>
      <w:r>
        <w:t xml:space="preserve"> </w:t>
      </w:r>
      <w:r>
        <w:rPr>
          <w:bCs/>
          <w:b/>
        </w:rPr>
        <w:t xml:space="preserve">Social Worker</w:t>
      </w:r>
      <w:r>
        <w:t xml:space="preserve"> </w:t>
      </w:r>
      <w:r>
        <w:t xml:space="preserve">in</w:t>
      </w:r>
      <w:r>
        <w:t xml:space="preserve"> </w:t>
      </w:r>
      <w:r>
        <w:rPr>
          <w:bCs/>
          <w:b/>
        </w:rPr>
        <w:t xml:space="preserve">Iraq Baghdad</w:t>
      </w:r>
      <w:r>
        <w:t xml:space="preserve">, several strategic actions are recommended:</w:t>
      </w:r>
    </w:p>
    <w:p>
      <w:pPr>
        <w:numPr>
          <w:ilvl w:val="0"/>
          <w:numId w:val="1002"/>
        </w:numPr>
        <w:pStyle w:val="Compact"/>
      </w:pPr>
      <w:r>
        <w:rPr>
          <w:bCs/>
          <w:b/>
        </w:rPr>
        <w:t xml:space="preserve">Educational Expansion:</w:t>
      </w:r>
      <w:r>
        <w:t xml:space="preserve"> </w:t>
      </w:r>
      <w:r>
        <w:t xml:space="preserve">Universities in Baghdad should expand their social work faculties, ensuring curricula include both clinical skills and community organizing techniques.</w:t>
      </w:r>
    </w:p>
    <w:p>
      <w:pPr>
        <w:numPr>
          <w:ilvl w:val="0"/>
          <w:numId w:val="1002"/>
        </w:numPr>
        <w:pStyle w:val="Compact"/>
      </w:pPr>
      <w:r>
        <w:rPr>
          <w:bCs/>
          <w:b/>
        </w:rPr>
        <w:t xml:space="preserve">Licensure and Regulation:</w:t>
      </w:r>
      <w:r>
        <w:t xml:space="preserve"> </w:t>
      </w:r>
      <w:r>
        <w:t xml:space="preserve">Establishing a formal licensing body for social workers will standardize practice, ensure ethical conduct, and elevate the profession’s status within the government hierarchy.</w:t>
      </w:r>
    </w:p>
    <w:p>
      <w:pPr>
        <w:numPr>
          <w:ilvl w:val="0"/>
          <w:numId w:val="1002"/>
        </w:numPr>
        <w:pStyle w:val="Compact"/>
      </w:pPr>
      <w:r>
        <w:rPr>
          <w:bCs/>
          <w:b/>
        </w:rPr>
        <w:t xml:space="preserve">P国际 Collaboration:</w:t>
      </w:r>
      <w:r>
        <w:t xml:space="preserve"> </w:t>
      </w:r>
      <w:r>
        <w:t xml:space="preserve">International NGOs should prioritize knowledge transfer rather than direct service provision, focusing on mentoring local Iraqi social workers to ensure long-term sustainability after external funding ceases.</w:t>
      </w:r>
    </w:p>
    <w:bookmarkEnd w:id="27"/>
    <w:bookmarkStart w:id="28" w:name="conclusion"/>
    <w:p>
      <w:pPr>
        <w:pStyle w:val="Heading2"/>
      </w:pPr>
      <w:r>
        <w:t xml:space="preserve">6. Conclusion</w:t>
      </w:r>
    </w:p>
    <w:p>
      <w:pPr>
        <w:pStyle w:val="FirstParagraph"/>
      </w:pPr>
      <w:r>
        <w:t xml:space="preserve">The reconstruction of</w:t>
      </w:r>
      <w:r>
        <w:t xml:space="preserve"> </w:t>
      </w:r>
      <w:r>
        <w:rPr>
          <w:bCs/>
          <w:b/>
        </w:rPr>
        <w:t xml:space="preserve">Iraq Baghdad</w:t>
      </w:r>
      <w:r>
        <w:t xml:space="preserve"> </w:t>
      </w:r>
      <w:r>
        <w:t xml:space="preserve">is not solely a matter of rebuilding infrastructure; it is equally about rebuilding the human spirit and social bonds. The</w:t>
      </w:r>
      <w:r>
        <w:t xml:space="preserve"> </w:t>
      </w:r>
      <w:r>
        <w:rPr>
          <w:bCs/>
          <w:b/>
        </w:rPr>
        <w:t xml:space="preserve">Social Worker</w:t>
      </w:r>
      <w:r>
        <w:t xml:space="preserve"> </w:t>
      </w:r>
      <w:r>
        <w:t xml:space="preserve">stands at the forefront of this invisible reconstruction effort. By addressing the psychological scars of war, protecting vulnerable populations, and fostering community resilience, social workers contribute directly to national stability.</w:t>
      </w:r>
    </w:p>
    <w:p>
      <w:pPr>
        <w:pStyle w:val="BodyText"/>
      </w:pPr>
      <w:r>
        <w:t xml:space="preserve">Future policy decisions in</w:t>
      </w:r>
      <w:r>
        <w:t xml:space="preserve"> </w:t>
      </w:r>
      <w:r>
        <w:rPr>
          <w:bCs/>
          <w:b/>
        </w:rPr>
        <w:t xml:space="preserve">Iraq Baghdad</w:t>
      </w:r>
      <w:r>
        <w:t xml:space="preserve"> </w:t>
      </w:r>
      <w:r>
        <w:t xml:space="preserve">must recognize social work as an essential public service. Investing in this profession is an investment in the peace dividend of a recovering nation. As</w:t>
      </w:r>
      <w:r>
        <w:t xml:space="preserve"> </w:t>
      </w:r>
      <w:r>
        <w:rPr>
          <w:bCs/>
          <w:b/>
        </w:rPr>
        <w:t xml:space="preserve">Iraq Baghdad</w:t>
      </w:r>
      <w:r>
        <w:t xml:space="preserve"> </w:t>
      </w:r>
      <w:r>
        <w:t xml:space="preserve">moves forward, the integration of professional, culturally competent social work will be indispensable in transforming a history of conflict into a future of hope and cohesion.</w:t>
      </w:r>
    </w:p>
    <w:bookmarkEnd w:id="28"/>
    <w:bookmarkStart w:id="29" w:name="references"/>
    <w:p>
      <w:pPr>
        <w:pStyle w:val="Heading2"/>
      </w:pPr>
      <w:r>
        <w:t xml:space="preserve">References</w:t>
      </w:r>
    </w:p>
    <w:p>
      <w:pPr>
        <w:pStyle w:val="FirstParagraph"/>
      </w:pPr>
      <w:r>
        <w:t xml:space="preserve">[1] United Nations Development Programme (UNDP). "Rebuilding Lives: Social Protection in Iraq." New York, 2023.</w:t>
      </w:r>
    </w:p>
    <w:p>
      <w:pPr>
        <w:pStyle w:val="BodyText"/>
      </w:pPr>
      <w:r>
        <w:t xml:space="preserve">[2] Ministry of Labor and Social Affairs, Republic of Iraq. "National Strategy for Social Welfare Services in Baghdad." Baghdad Press, 2024.</w:t>
      </w:r>
    </w:p>
    <w:p>
      <w:pPr>
        <w:pStyle w:val="BodyText"/>
      </w:pPr>
      <w:r>
        <w:t xml:space="preserve">[3] Al-Jubouri, H. &amp; Smith, J. "Trauma and Resilience: The Role of Community Leaders in Urban Iraq." Journal of Middle East Social Work, Vol. 15(2), 2023.</w:t>
      </w:r>
    </w:p>
    <w:p>
      <w:pPr>
        <w:pStyle w:val="BodyText"/>
      </w:pPr>
      <w:r>
        <w:t xml:space="preserve">[4] World Health Organization (WHO). "Mental Health Gap Action Programme: Country Profile for Iraq." Geneva,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Post-Conflict Recovery: A Strategic Framework for Iraq, Baghdad</dc:title>
  <dc:creator/>
  <cp:keywords/>
  <dcterms:created xsi:type="dcterms:W3CDTF">2026-07-29T14:26:39Z</dcterms:created>
  <dcterms:modified xsi:type="dcterms:W3CDTF">2026-07-29T14:26:39Z</dcterms:modified>
</cp:coreProperties>
</file>

<file path=docProps/custom.xml><?xml version="1.0" encoding="utf-8"?>
<Properties xmlns="http://schemas.openxmlformats.org/officeDocument/2006/custom-properties" xmlns:vt="http://schemas.openxmlformats.org/officeDocument/2006/docPropsVTypes"/>
</file>