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Italy</w:t>
      </w:r>
      <w:r>
        <w:t xml:space="preserve"> </w:t>
      </w:r>
      <w:r>
        <w:t xml:space="preserve">Naples:</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Urban</w:t>
      </w:r>
      <w:r>
        <w:t xml:space="preserve"> </w:t>
      </w:r>
      <w:r>
        <w:t xml:space="preserve">Welfare</w:t>
      </w:r>
    </w:p>
    <w:bookmarkStart w:id="20" w:name="X23cecb861727c24538e2e8d9e709c150853e7a0"/>
    <w:p>
      <w:pPr>
        <w:pStyle w:val="Heading1"/>
      </w:pPr>
      <w:r>
        <w:t xml:space="preserve">The Evolving Role of the Social Worker in Italy Naples: Navigating Urban Complexity, Migration, and Community Resilience</w:t>
      </w:r>
    </w:p>
    <w:p>
      <w:pPr>
        <w:pStyle w:val="FirstParagraph"/>
      </w:pPr>
      <w:r>
        <w:t xml:space="preserve">Presented at the International Conference on European Social Services</w:t>
      </w:r>
      <w:r>
        <w:br/>
      </w:r>
      <w:r>
        <w:t xml:space="preserve">Author: Dr. Elena Rossi</w:t>
      </w:r>
      <w:r>
        <w:br/>
      </w:r>
      <w:r>
        <w:t xml:space="preserve">Department of Sociology and Social Work, University of Naples Federico II</w:t>
      </w:r>
    </w:p>
    <w:bookmarkEnd w:id="20"/>
    <w:p>
      <w:pPr>
        <w:pStyle w:val="BodyText"/>
      </w:pPr>
      <w:r>
        <w:rPr>
          <w:iCs/>
          <w:i/>
          <w:bCs/>
          <w:b/>
        </w:rPr>
        <w:t xml:space="preserve">Abstract:</w:t>
      </w:r>
      <w:r>
        <w:br/>
      </w:r>
      <w:r>
        <w:t xml:space="preserve">This conference paper examines the critical and multifaceted role of the</w:t>
      </w:r>
      <w:r>
        <w:t xml:space="preserve"> </w:t>
      </w:r>
      <w:r>
        <w:rPr>
          <w:bCs/>
          <w:b/>
        </w:rPr>
        <w:t xml:space="preserve">Social Worker</w:t>
      </w:r>
      <w:r>
        <w:t xml:space="preserve"> </w:t>
      </w:r>
      <w:r>
        <w:t xml:space="preserve">within the specific socio-economic and cultural context of</w:t>
      </w:r>
      <w:r>
        <w:t xml:space="preserve"> </w:t>
      </w:r>
      <w:r>
        <w:rPr>
          <w:bCs/>
          <w:b/>
        </w:rPr>
        <w:t xml:space="preserve">Naples, Italy</w:t>
      </w:r>
      <w:r>
        <w:t xml:space="preserve">. As one of Europe’s most historically rich yet economically challenged metropolitan areas, Naples presents unique challenges regarding social inclusion, migration management, and urban decay. This paper analyzes how contemporary social work practice in this region has evolved from traditional welfare delivery to a model of community empowerment and crisis intervention. By highlighting the intersection of institutional frameworks in</w:t>
      </w:r>
      <w:r>
        <w:t xml:space="preserve"> </w:t>
      </w:r>
      <w:r>
        <w:rPr>
          <w:bCs/>
          <w:b/>
        </w:rPr>
        <w:t xml:space="preserve">Italy</w:t>
      </w:r>
      <w:r>
        <w:t xml:space="preserve"> </w:t>
      </w:r>
      <w:r>
        <w:t xml:space="preserve">with the grassroots realities of Neapolitan life, we argue that local</w:t>
      </w:r>
      <w:r>
        <w:t xml:space="preserve"> </w:t>
      </w:r>
      <w:r>
        <w:rPr>
          <w:bCs/>
          <w:b/>
        </w:rPr>
        <w:t xml:space="preserve">Social Workers</w:t>
      </w:r>
      <w:r>
        <w:t xml:space="preserve"> </w:t>
      </w:r>
      <w:r>
        <w:t xml:space="preserve">are indispensable agents in bridging the gap between state resources and citizen needs. The study draws upon qualitative field observations and policy analysis to propose a framework for enhancing professional support systems for practitioners working in this high-pressure environment.</w:t>
      </w:r>
    </w:p>
    <w:bookmarkStart w:id="21" w:name="Xa2002c5d22f21d1cc5657ab7536daedd8abb531"/>
    <w:p>
      <w:pPr>
        <w:pStyle w:val="Heading2"/>
      </w:pPr>
      <w:r>
        <w:t xml:space="preserve">1. Introduction: The Unique Context of Naples</w:t>
      </w:r>
    </w:p>
    <w:p>
      <w:pPr>
        <w:pStyle w:val="FirstParagraph"/>
      </w:pPr>
      <w:r>
        <w:rPr>
          <w:bCs/>
          <w:b/>
        </w:rPr>
        <w:t xml:space="preserve">Naples, Italy</w:t>
      </w:r>
      <w:r>
        <w:t xml:space="preserve">, stands as a city of profound contradictions. It is a metropolis that serves as the economic and cultural heart of Southern Italy (Mezzogiorno), boasting vibrant artistic heritage and resilient community bonds, yet it simultaneously grapples with high unemployment rates, complex migration flows, and the lingering legacy of organized crime structures that have historically undermined public trust in institutions. Within this intricate landscape, the profession of the</w:t>
      </w:r>
      <w:r>
        <w:t xml:space="preserve"> </w:t>
      </w:r>
      <w:r>
        <w:rPr>
          <w:bCs/>
          <w:b/>
        </w:rPr>
        <w:t xml:space="preserve">Social Worker</w:t>
      </w:r>
      <w:r>
        <w:t xml:space="preserve"> </w:t>
      </w:r>
      <w:r>
        <w:t xml:space="preserve">has undergone a significant transformation over the past three decades.</w:t>
      </w:r>
      <w:r>
        <w:t xml:space="preserve"> </w:t>
      </w:r>
      <w:r>
        <w:t xml:space="preserve">Historically viewed merely as administrators of welfare benefits, modern social workers in Naples are increasingly positioned as community organizers, mediators, and psychological first responders. This paper aims to dissect these evolving dynamics. We posit that understanding the specificities of</w:t>
      </w:r>
      <w:r>
        <w:t xml:space="preserve"> </w:t>
      </w:r>
      <w:r>
        <w:rPr>
          <w:bCs/>
          <w:b/>
        </w:rPr>
        <w:t xml:space="preserve">Naples</w:t>
      </w:r>
      <w:r>
        <w:t xml:space="preserve"> </w:t>
      </w:r>
      <w:r>
        <w:t xml:space="preserve">is not merely a local concern but a case study for urban social work in post-industrial Europe. The interaction between the rigid bureaucratic structures of Italian welfare laws and the informal, often chaotic, social fabric of Neapolitan neighborhoods creates a distinct professional terrain that requires specialized skills and adaptive strategies.</w:t>
      </w:r>
    </w:p>
    <w:bookmarkEnd w:id="21"/>
    <w:bookmarkStart w:id="22" w:name="X13d7076627a31e20e4cbab043f7de363129704f"/>
    <w:p>
      <w:pPr>
        <w:pStyle w:val="Heading2"/>
      </w:pPr>
      <w:r>
        <w:t xml:space="preserve">2. The Professional Framework: Social Work in Italy</w:t>
      </w:r>
    </w:p>
    <w:p>
      <w:pPr>
        <w:pStyle w:val="FirstParagraph"/>
      </w:pPr>
      <w:r>
        <w:t xml:space="preserve">To understand the practice on the ground in Naples, one must first contextualize it within the national framework of Italy. In</w:t>
      </w:r>
      <w:r>
        <w:t xml:space="preserve"> </w:t>
      </w:r>
      <w:r>
        <w:rPr>
          <w:bCs/>
          <w:b/>
        </w:rPr>
        <w:t xml:space="preserve">Italy</w:t>
      </w:r>
      <w:r>
        <w:t xml:space="preserve">, social work is regulated by Law 328/00, which established a unified system for social services known as the "Piano di Zona" (Zonal Plan). This legislation shifted responsibilities from purely charitable organizations to public authorities in partnership with third-sector entities.</w:t>
      </w:r>
      <w:r>
        <w:t xml:space="preserve"> </w:t>
      </w:r>
      <w:r>
        <w:t xml:space="preserve">However, the implementation of these laws varies drastically across regions. In Northern</w:t>
      </w:r>
      <w:r>
        <w:t xml:space="preserve"> </w:t>
      </w:r>
      <w:r>
        <w:rPr>
          <w:bCs/>
          <w:b/>
        </w:rPr>
        <w:t xml:space="preserve">Italy</w:t>
      </w:r>
      <w:r>
        <w:t xml:space="preserve">, such as Lombardy or Veneto, social service infrastructures are often robust and well-funded. In contrast, Southern Italy, and specifically Campania where</w:t>
      </w:r>
      <w:r>
        <w:t xml:space="preserve"> </w:t>
      </w:r>
      <w:r>
        <w:rPr>
          <w:bCs/>
          <w:b/>
        </w:rPr>
        <w:t xml:space="preserve">Naples</w:t>
      </w:r>
      <w:r>
        <w:t xml:space="preserve"> </w:t>
      </w:r>
      <w:r>
        <w:t xml:space="preserve">is located, faces chronic underfunding and bureaucratic inefficiencies. Consequently, the</w:t>
      </w:r>
      <w:r>
        <w:t xml:space="preserve"> </w:t>
      </w:r>
      <w:r>
        <w:rPr>
          <w:bCs/>
          <w:b/>
        </w:rPr>
        <w:t xml:space="preserve">Social Worker</w:t>
      </w:r>
      <w:r>
        <w:t xml:space="preserve"> </w:t>
      </w:r>
      <w:r>
        <w:t xml:space="preserve">in Naples often operates with limited resources but high expectations. They are frequently tasked with managing not only individual case histories but also coordinating scarce municipal resources amidst a backdrop of economic stagnation.</w:t>
      </w:r>
    </w:p>
    <w:bookmarkEnd w:id="22"/>
    <w:bookmarkStart w:id="26" w:name="key-challenges-in-the-neapolitan-context"/>
    <w:p>
      <w:pPr>
        <w:pStyle w:val="Heading2"/>
      </w:pPr>
      <w:r>
        <w:t xml:space="preserve">3. Key Challenges in the Neapolitan Context</w:t>
      </w:r>
    </w:p>
    <w:bookmarkStart w:id="23" w:name="migration-and-integration"/>
    <w:p>
      <w:pPr>
        <w:pStyle w:val="Heading3"/>
      </w:pPr>
      <w:r>
        <w:t xml:space="preserve">3.1 Migration and Integration</w:t>
      </w:r>
    </w:p>
    <w:p>
      <w:pPr>
        <w:pStyle w:val="FirstParagraph"/>
      </w:pPr>
      <w:r>
        <w:t xml:space="preserve">Naples serves as a primary entry point for migrants arriving via the Mediterranean route from North Africa and the Middle East. The role of the</w:t>
      </w:r>
      <w:r>
        <w:t xml:space="preserve"> </w:t>
      </w:r>
      <w:r>
        <w:rPr>
          <w:bCs/>
          <w:b/>
        </w:rPr>
        <w:t xml:space="preserve">Social Worker</w:t>
      </w:r>
      <w:r>
        <w:t xml:space="preserve"> </w:t>
      </w:r>
      <w:r>
        <w:t xml:space="preserve">here is pivotal yet fraught with difficulty. Practitioners in Naples must navigate legal complexities regarding asylum procedures, housing shortages, and language barriers. Moreover, they act as cultural brokers between new arrivals and the local population, which sometimes harbors xenophobic sentiments due to economic competition for scarce jobs. Effective social work in this context requires not just clinical competence but also strong diplomatic skills to foster community cohesion.</w:t>
      </w:r>
    </w:p>
    <w:bookmarkEnd w:id="23"/>
    <w:bookmarkStart w:id="24" w:name="urban-degradation-and-informal-economies"/>
    <w:p>
      <w:pPr>
        <w:pStyle w:val="Heading3"/>
      </w:pPr>
      <w:r>
        <w:t xml:space="preserve">3.2 Urban Degradation and Informal Economies</w:t>
      </w:r>
    </w:p>
    <w:p>
      <w:pPr>
        <w:pStyle w:val="FirstParagraph"/>
      </w:pPr>
      <w:r>
        <w:t xml:space="preserve">The physical landscape of parts of Naples is marked by urban degradation, abandoned buildings, and the presence of illegal dumping sites. For the</w:t>
      </w:r>
      <w:r>
        <w:t xml:space="preserve"> </w:t>
      </w:r>
      <w:r>
        <w:rPr>
          <w:bCs/>
          <w:b/>
        </w:rPr>
        <w:t xml:space="preserve">Social Worker</w:t>
      </w:r>
      <w:r>
        <w:t xml:space="preserve">, this environment translates into high levels of stress among residents, affecting mental health outcomes. Furthermore, a significant portion of the economy in Naples is informal or black-market based (lavoro nero). This complicates social protection efforts, as many individuals working in these sectors are invisible to state welfare systems. Social workers must develop innovative outreach methods to identify vulnerable populations who do not self-identify with traditional institutional support structures.</w:t>
      </w:r>
    </w:p>
    <w:bookmarkEnd w:id="24"/>
    <w:bookmarkStart w:id="25" w:name="the-legacy-of-organized-crime"/>
    <w:p>
      <w:pPr>
        <w:pStyle w:val="Heading3"/>
      </w:pPr>
      <w:r>
        <w:t xml:space="preserve">3.3 The Legacy of Organized Crime</w:t>
      </w:r>
    </w:p>
    <w:p>
      <w:pPr>
        <w:pStyle w:val="FirstParagraph"/>
      </w:pPr>
      <w:r>
        <w:t xml:space="preserve">A unique aspect of the social work environment in Naples is the shadow cast by organized crime groups (such as the Camorra). In some neighborhoods, these groups have historically provided social services where the state has failed, creating a dependency syndrome among citizens.</w:t>
      </w:r>
      <w:r>
        <w:t xml:space="preserve"> </w:t>
      </w:r>
      <w:r>
        <w:rPr>
          <w:bCs/>
          <w:b/>
        </w:rPr>
        <w:t xml:space="preserve">Social Workers</w:t>
      </w:r>
      <w:r>
        <w:t xml:space="preserve"> </w:t>
      </w:r>
      <w:r>
        <w:t xml:space="preserve">in Naples must operate with extreme caution and integrity to rebuild trust in legitimate institutions without compromising their safety or ethical standards. They act as symbols of state legitimacy and moral authority, working tirelessly to demonstrate that legal social support is more reliable than illicit patronage.</w:t>
      </w:r>
    </w:p>
    <w:bookmarkEnd w:id="25"/>
    <w:bookmarkEnd w:id="26"/>
    <w:bookmarkStart w:id="27" w:name="Xc9de514d2ca1ddf642ef99ffdccc77d7893f873"/>
    <w:p>
      <w:pPr>
        <w:pStyle w:val="Heading2"/>
      </w:pPr>
      <w:r>
        <w:t xml:space="preserve">4. Strategic Approaches: Community Empowerment</w:t>
      </w:r>
    </w:p>
    <w:p>
      <w:pPr>
        <w:pStyle w:val="FirstParagraph"/>
      </w:pPr>
      <w:r>
        <w:t xml:space="preserve">In response to these challenges, a new wave of social work practice has emerged in Naples, focusing on community empowerment rather than individual deficit models. This approach aligns with the principles of "Social Area" development promoted by recent European Union initiatives for urban regeneration.</w:t>
      </w:r>
      <w:r>
        <w:t xml:space="preserve"> </w:t>
      </w:r>
      <w:r>
        <w:t xml:space="preserve">Active</w:t>
      </w:r>
      <w:r>
        <w:t xml:space="preserve"> </w:t>
      </w:r>
      <w:r>
        <w:rPr>
          <w:bCs/>
          <w:b/>
        </w:rPr>
        <w:t xml:space="preserve">Social Workers</w:t>
      </w:r>
      <w:r>
        <w:t xml:space="preserve"> </w:t>
      </w:r>
      <w:r>
        <w:t xml:space="preserve">in Naples are increasingly collaborating with local NGOs, religious institutions (particularly the Catholic Church, which has a deep historical presence in the city), and volunteer groups. By leveraging these existing community networks, social workers can extend their reach more effectively than through state channels alone. For instance, projects focusing on youth at risk of dropping out of school often utilize sports centers and cultural hubs as safe spaces where social workers can engage with families in a non-stigmatizing environment.</w:t>
      </w:r>
    </w:p>
    <w:bookmarkEnd w:id="27"/>
    <w:bookmarkStart w:id="28" w:name="Xafc477b19a3ec85684afdf3334ecb763f328d7c"/>
    <w:p>
      <w:pPr>
        <w:pStyle w:val="Heading2"/>
      </w:pPr>
      <w:r>
        <w:t xml:space="preserve">5. Conclusion: Toward a Resilient Future for Social Work in Naples</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Naples, Italy</w:t>
      </w:r>
      <w:r>
        <w:t xml:space="preserve">, is no longer passive; it is dynamic, critical, and deeply embedded in the social fabric. While challenges related to funding, migration, and urban decay remain significant hurdles, they also present opportunities for innovation. The Neapolitan context forces practitioners to be creative resilient and deeply connected to their communities.</w:t>
      </w:r>
      <w:r>
        <w:t xml:space="preserve"> </w:t>
      </w:r>
      <w:r>
        <w:t xml:space="preserve">For policymakers in</w:t>
      </w:r>
      <w:r>
        <w:t xml:space="preserve"> </w:t>
      </w:r>
      <w:r>
        <w:rPr>
          <w:bCs/>
          <w:b/>
        </w:rPr>
        <w:t xml:space="preserve">Italy</w:t>
      </w:r>
      <w:r>
        <w:t xml:space="preserve">, this paper argues for increased investment in specialized training programs that address the unique psychosocial stressors of working in high-conflict urban zones like Naples. Furthermore, national policies must recognize the value of local knowledge and support hybrid models of service delivery that combine state authority with community-led initiatives.</w:t>
      </w:r>
      <w:r>
        <w:t xml:space="preserve"> </w:t>
      </w:r>
      <w:r>
        <w:t xml:space="preserve">Ultimately, the future of social welfare in Naples depends on recognizing its</w:t>
      </w:r>
      <w:r>
        <w:t xml:space="preserve"> </w:t>
      </w:r>
      <w:r>
        <w:rPr>
          <w:bCs/>
          <w:b/>
        </w:rPr>
        <w:t xml:space="preserve">Social Workers</w:t>
      </w:r>
      <w:r>
        <w:t xml:space="preserve"> </w:t>
      </w:r>
      <w:r>
        <w:t xml:space="preserve">not just as functionaries, but as vital architects of social cohesion. By empowering these professionals, Italy can transform Naples from a city perceived through the lens of crisis into a model for resilient urban community development.</w:t>
      </w:r>
    </w:p>
    <w:bookmarkEnd w:id="28"/>
    <w:bookmarkStart w:id="29" w:name="references-selected"/>
    <w:p>
      <w:pPr>
        <w:pStyle w:val="Heading2"/>
      </w:pPr>
      <w:r>
        <w:t xml:space="preserve">6. References (Selected)</w:t>
      </w:r>
    </w:p>
    <w:p>
      <w:pPr>
        <w:numPr>
          <w:ilvl w:val="0"/>
          <w:numId w:val="1001"/>
        </w:numPr>
        <w:pStyle w:val="Compact"/>
      </w:pPr>
      <w:r>
        <w:t xml:space="preserve">Regione Campania. (2021). *Relazione Annuale sui Servizi Sociali della Regione Campania*.</w:t>
      </w:r>
    </w:p>
    <w:p>
      <w:pPr>
        <w:numPr>
          <w:ilvl w:val="0"/>
          <w:numId w:val="1001"/>
        </w:numPr>
        <w:pStyle w:val="Compact"/>
      </w:pPr>
      <w:r>
        <w:t xml:space="preserve">Moro, L., &amp; Pini, B. (2019). *Urban Poverty and Social Exclusion in Southern Europe*. Journal of European Social Policy.</w:t>
      </w:r>
    </w:p>
    <w:p>
      <w:pPr>
        <w:numPr>
          <w:ilvl w:val="0"/>
          <w:numId w:val="1001"/>
        </w:numPr>
        <w:pStyle w:val="Compact"/>
      </w:pPr>
      <w:r>
        <w:t xml:space="preserve">Legge 8 novembre 2000, n. 328. *Legge quadro per la realizzazione del sistema integrato di interventi e servizi sociali*.</w:t>
      </w:r>
    </w:p>
    <w:p>
      <w:pPr>
        <w:numPr>
          <w:ilvl w:val="0"/>
          <w:numId w:val="1001"/>
        </w:numPr>
        <w:pStyle w:val="Compact"/>
      </w:pPr>
      <w:r>
        <w:t xml:space="preserve">Napoli Times Community Reports. (2023). *Integration Challenges in Mediterranean Ports*.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Italy Naples: Challenges and Opportunities in Urban Welfare</dc:title>
  <dc:creator/>
  <dc:language>en</dc:language>
  <cp:keywords/>
  <dcterms:created xsi:type="dcterms:W3CDTF">2026-07-29T20:28:01Z</dcterms:created>
  <dcterms:modified xsi:type="dcterms:W3CDTF">2026-07-29T20:28:01Z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