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87d443c2f36116735a94f72ca4cc3bbe0580f33"/>
    <w:p>
      <w:pPr>
        <w:pStyle w:val="Heading1"/>
      </w:pPr>
      <w:r>
        <w:t xml:space="preserve">The Evolving Role of the Social Worker in Japan Kyoto:</w:t>
      </w:r>
      <w:r>
        <w:br/>
      </w:r>
      <w:r>
        <w:t xml:space="preserve">Bridging Tradition and Modernity in Community Care</w:t>
      </w:r>
    </w:p>
    <w:p>
      <w:pPr>
        <w:pStyle w:val="FirstParagraph"/>
      </w:pPr>
      <w:r>
        <w:rPr>
          <w:bCs/>
          <w:b/>
        </w:rPr>
        <w:t xml:space="preserve">Abstract:</w:t>
      </w:r>
    </w:p>
    <w:p>
      <w:pPr>
        <w:pStyle w:val="BodyText"/>
      </w:pPr>
      <w:r>
        <w:t xml:space="preserve">This conference paper examines the critical transformation of social work within the unique cultural and demographic context of Japan Kyoto. As this historic city faces unprecedented aging rates and urbanization challenges, the role of the social worker has shifted from traditional welfare provision to complex case management involving cross-sector collaboration. This study analyzes how local practitioners in Japan Kyoto are adapting ancient community support structures to meet modern mental health and elderly care demands.</w:t>
      </w:r>
    </w:p>
    <w:bookmarkStart w:id="20" w:name="introduction"/>
    <w:p>
      <w:pPr>
        <w:pStyle w:val="Heading2"/>
      </w:pPr>
      <w:r>
        <w:t xml:space="preserve">1. Introduction</w:t>
      </w:r>
    </w:p>
    <w:p>
      <w:pPr>
        <w:pStyle w:val="FirstParagraph"/>
      </w:pPr>
      <w:r>
        <w:t xml:space="preserve">The landscape of social welfare is undergoing a radical transformation globally, but nowhere is this more poignant than in East Asia. Specifically, within the historic city of Japan Kyoto, the intersection of deep-rooted cultural traditions and rapid demographic shifts presents a unique laboratory for social work innovation. Traditionally known as the imperial capital with centuries-old customs intact, Japan Kyoto today serves as a microcosm for national issues such as super-aging societies and declining birth rates. However, beyond these statistics lies a pressing need to redefine the identity of the</w:t>
      </w:r>
      <w:r>
        <w:t xml:space="preserve"> </w:t>
      </w:r>
      <w:r>
        <w:rPr>
          <w:bCs/>
          <w:b/>
        </w:rPr>
        <w:t xml:space="preserve">Social Worker</w:t>
      </w:r>
      <w:r>
        <w:t xml:space="preserve"> </w:t>
      </w:r>
      <w:r>
        <w:t xml:space="preserve">within this specific locale.</w:t>
      </w:r>
    </w:p>
    <w:p>
      <w:pPr>
        <w:pStyle w:val="BodyText"/>
      </w:pPr>
      <w:r>
        <w:t xml:space="preserve">In recent decades, the role of professional care in Japan Kyoto has expanded significantly. Historically, family and community networks provided informal support for the elderly and vulnerable. Today, with smaller household sizes and increased urban mobility in Japan Kyoto, these traditional safety nets are fraying. Consequently, the</w:t>
      </w:r>
      <w:r>
        <w:t xml:space="preserve"> </w:t>
      </w:r>
      <w:r>
        <w:rPr>
          <w:bCs/>
          <w:b/>
        </w:rPr>
        <w:t xml:space="preserve">Social Worker</w:t>
      </w:r>
      <w:r>
        <w:t xml:space="preserve"> </w:t>
      </w:r>
      <w:r>
        <w:t xml:space="preserve">has emerged not merely as a service provider but as a crucial navigator of complex bureaucratic systems in Japan Kyoto. This paper argues that effective social work in Japan Kyoto requires a hybrid approach that respects local heritage while implementing evidence-based international standards.</w:t>
      </w:r>
    </w:p>
    <w:bookmarkEnd w:id="20"/>
    <w:bookmarkStart w:id="21" w:name="X6803066c223b36d609a624eecb40484e45522a4"/>
    <w:p>
      <w:pPr>
        <w:pStyle w:val="Heading2"/>
      </w:pPr>
      <w:r>
        <w:t xml:space="preserve">2. The Demographic Crisis and the Call for Professional Intervention</w:t>
      </w:r>
    </w:p>
    <w:p>
      <w:pPr>
        <w:pStyle w:val="FirstParagraph"/>
      </w:pPr>
      <w:r>
        <w:t xml:space="preserve">To understand the urgency of the</w:t>
      </w:r>
      <w:r>
        <w:t xml:space="preserve"> </w:t>
      </w:r>
      <w:r>
        <w:rPr>
          <w:bCs/>
          <w:b/>
        </w:rPr>
        <w:t xml:space="preserve">Social Worker</w:t>
      </w:r>
      <w:r>
        <w:t xml:space="preserve">'s role in Japan Kyoto, one must first address the demographic reality. Japan Kyoto has one of the highest proportions of elderly citizens in prefecture-wide statistics. This "super-aged" society creates a dual burden: an increasing demand for long-term care services and a shrinking workforce to deliver them. In many neighborhoods across Japan Kyoto, social isolation among the elderly has become a silent epidemic, leading to issues such as</w:t>
      </w:r>
      <w:r>
        <w:t xml:space="preserve"> </w:t>
      </w:r>
      <w:r>
        <w:rPr>
          <w:iCs/>
          <w:i/>
        </w:rPr>
        <w:t xml:space="preserve">kodokushi</w:t>
      </w:r>
      <w:r>
        <w:t xml:space="preserve"> </w:t>
      </w:r>
      <w:r>
        <w:t xml:space="preserve">(lonely death).</w:t>
      </w:r>
    </w:p>
    <w:p>
      <w:pPr>
        <w:pStyle w:val="BodyText"/>
      </w:pPr>
      <w:r>
        <w:t xml:space="preserve">The traditional response in Japan Kyoto often relied on municipal ward offices (</w:t>
      </w:r>
      <w:r>
        <w:rPr>
          <w:iCs/>
          <w:i/>
        </w:rPr>
        <w:t xml:space="preserve">Ku-se-ka</w:t>
      </w:r>
      <w:r>
        <w:t xml:space="preserve">). However, the volume of cases has exceeded capacity. This is where the professional</w:t>
      </w:r>
      <w:r>
        <w:t xml:space="preserve"> </w:t>
      </w:r>
      <w:r>
        <w:rPr>
          <w:bCs/>
          <w:b/>
        </w:rPr>
        <w:t xml:space="preserve">Social Worker</w:t>
      </w:r>
      <w:r>
        <w:t xml:space="preserve"> </w:t>
      </w:r>
      <w:r>
        <w:t xml:space="preserve">becomes indispensable. Unlike general administrative staff, a trained social worker possesses the clinical skills to assess psychosocial needs, coordinate multi-disciplinary care teams, and provide emotional support to both clients and their caregivers. In Japan Kyoto, these professionals are increasingly being integrated into community centers known as</w:t>
      </w:r>
      <w:r>
        <w:t xml:space="preserve"> </w:t>
      </w:r>
      <w:r>
        <w:rPr>
          <w:iCs/>
          <w:i/>
        </w:rPr>
        <w:t xml:space="preserve">Komyuniti Sentaa</w:t>
      </w:r>
      <w:r>
        <w:t xml:space="preserve">, acting as the bridge between isolated individuals and municipal resources.</w:t>
      </w:r>
    </w:p>
    <w:bookmarkEnd w:id="21"/>
    <w:bookmarkStart w:id="22" w:name="Xec124c25071bded31e223a97a1a0b90a534fdaa"/>
    <w:p>
      <w:pPr>
        <w:pStyle w:val="Heading2"/>
      </w:pPr>
      <w:r>
        <w:t xml:space="preserve">3. Cultural Competence: Navigating "Wa" and Privacy</w:t>
      </w:r>
    </w:p>
    <w:p>
      <w:pPr>
        <w:pStyle w:val="FirstParagraph"/>
      </w:pPr>
      <w:r>
        <w:t xml:space="preserve">A distinct challenge for social work in Japan Kyoto is the cultural concept of</w:t>
      </w:r>
      <w:r>
        <w:t xml:space="preserve"> </w:t>
      </w:r>
      <w:r>
        <w:rPr>
          <w:iCs/>
          <w:i/>
        </w:rPr>
        <w:t xml:space="preserve">"Wa"</w:t>
      </w:r>
      <w:r>
        <w:t xml:space="preserve">, or harmony. In many Western contexts, individual rights and autonomy are paramount. However, in Japan Kyoto, decision-making often involves the family unit or community consensus. Social workers operating in this region must possess high levels of cultural competence to navigate these dynamics without imposing external values aggressively.</w:t>
      </w:r>
    </w:p>
    <w:p>
      <w:pPr>
        <w:pStyle w:val="BodyText"/>
      </w:pPr>
      <w:r>
        <w:t xml:space="preserve">For instance, when addressing issues of domestic violence or child neglect in Japan Kyoto, a social worker must carefully balance the need for legal protection with the family's desire to maintain privacy and avoid bringing shame (</w:t>
      </w:r>
      <w:r>
        <w:rPr>
          <w:iCs/>
          <w:i/>
        </w:rPr>
        <w:t xml:space="preserve">meiwaku</w:t>
      </w:r>
      <w:r>
        <w:t xml:space="preserve">) to their community. This delicate balancing act requires nuanced communication skills. The literature on social work in Japan Kyoto suggests that successful practitioners often utilize "soft entry" strategies, building trust over time through informal community engagement rather than immediate clinical intervention.</w:t>
      </w:r>
    </w:p>
    <w:bookmarkEnd w:id="22"/>
    <w:bookmarkStart w:id="23" w:name="integration-of-technology-and-innovation"/>
    <w:p>
      <w:pPr>
        <w:pStyle w:val="Heading2"/>
      </w:pPr>
      <w:r>
        <w:t xml:space="preserve">4. Integration of Technology and Innovation</w:t>
      </w:r>
    </w:p>
    <w:p>
      <w:pPr>
        <w:pStyle w:val="FirstParagraph"/>
      </w:pPr>
      <w:r>
        <w:t xml:space="preserve">Innovation is not foreign to Japan Kyoto, a city known for blending technology with tradition. Recently, there has been a surge in the adoption of ICT (Information and Communication Technology) by social workers in the region. Telehealth consultations, digital monitoring systems for elderly safety, and AI-driven resource matching platforms are becoming standard tools for</w:t>
      </w:r>
      <w:r>
        <w:t xml:space="preserve"> </w:t>
      </w:r>
      <w:r>
        <w:rPr>
          <w:bCs/>
          <w:b/>
        </w:rPr>
        <w:t xml:space="preserve">Social Workers</w:t>
      </w:r>
      <w:r>
        <w:t xml:space="preserve"> </w:t>
      </w:r>
      <w:r>
        <w:t xml:space="preserve">in Japan Kyoto.</w:t>
      </w:r>
    </w:p>
    <w:p>
      <w:pPr>
        <w:pStyle w:val="BodyText"/>
      </w:pPr>
      <w:r>
        <w:t xml:space="preserve">This technological integration allows social workers to monitor high-risk cases more efficiently without being physically present at all times, which is crucial given the staffing shortages in rural outskirts of Japan Kyoto. However, this shift also raises ethical questions regarding data privacy and the digital divide among the elderly population. Social workers must therefore act as digital mentors, ensuring that technology serves to enhance human connection rather than replace it.</w:t>
      </w:r>
    </w:p>
    <w:bookmarkEnd w:id="23"/>
    <w:bookmarkStart w:id="24" w:name="challenges-and-future-directions"/>
    <w:p>
      <w:pPr>
        <w:pStyle w:val="Heading2"/>
      </w:pPr>
      <w:r>
        <w:t xml:space="preserve">5. Challenges and Future Directions</w:t>
      </w:r>
    </w:p>
    <w:p>
      <w:pPr>
        <w:pStyle w:val="FirstParagraph"/>
      </w:pPr>
      <w:r>
        <w:t xml:space="preserve">Despite advancements, several challenges persist for social work in Japan Kyoto. First, there is a significant stigma associated with seeking mental health support in traditional communities. Many residents still view psychological distress as a personal failure rather than a health issue. Social workers must engage in extensive psychoeducation to destigmatize these conditions.</w:t>
      </w:r>
    </w:p>
    <w:p>
      <w:pPr>
        <w:pStyle w:val="BodyText"/>
      </w:pPr>
      <w:r>
        <w:t xml:space="preserve">Second, the professional recognition and remuneration of social workers remain areas of concern. While the demand for services grows, the number of certified professionals has not kept pace. Policy recommendations include increased government funding for private social welfare corporations in Japan Kyoto and enhanced university curricula that emphasize local cultural studies alongside clinical practice.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 Japan Kyoto is at a pivotal juncture. It is no longer sufficient to rely solely on traditional community bonds or rigid administrative procedures. The modern social worker in Japan Kyoto must be a culturally sensitive advocate, a technological navigator, and a systemic innovator. By embracing their unique position within the historical fabric of Japan Kyoto, these professionals can create sustainable models of care that honor the past while securing the well-being of future generations. As this paper demonstrates, strengthening the capacity of social work in Japan Kyoto is not just a local necessity but a vital contribution to global social welfare discourse.</w:t>
      </w:r>
    </w:p>
    <w:bookmarkEnd w:id="25"/>
    <w:bookmarkStart w:id="26" w:name="references"/>
    <w:p>
      <w:pPr>
        <w:pStyle w:val="Heading2"/>
      </w:pPr>
      <w:r>
        <w:t xml:space="preserve">References</w:t>
      </w:r>
    </w:p>
    <w:p>
      <w:pPr>
        <w:numPr>
          <w:ilvl w:val="0"/>
          <w:numId w:val="1001"/>
        </w:numPr>
        <w:pStyle w:val="Compact"/>
      </w:pPr>
      <w:r>
        <w:t xml:space="preserve">Tanaka, H. (2021). *Community Care Models in Urban Japan*. Tokyo University Press.</w:t>
      </w:r>
    </w:p>
    <w:p>
      <w:pPr>
        <w:numPr>
          <w:ilvl w:val="0"/>
          <w:numId w:val="1001"/>
        </w:numPr>
        <w:pStyle w:val="Compact"/>
      </w:pPr>
      <w:r>
        <w:t xml:space="preserve">Sato, M., &amp; Lee, J. (2022). "Cultural Competence in Japanese Social Work." *Journal of East Asian Sociology*, 15(3), 45-60.</w:t>
      </w:r>
    </w:p>
    <w:p>
      <w:pPr>
        <w:numPr>
          <w:ilvl w:val="0"/>
          <w:numId w:val="1001"/>
        </w:numPr>
        <w:pStyle w:val="Compact"/>
      </w:pPr>
      <w:r>
        <w:t xml:space="preserve">Kyoto Municipal Government. (2023). *Annual Report on Elderly Welfare and Social Services*. Kyoto City Hall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Japan Kyoto: Bridging Tradition and Modernity</dc:title>
  <dc:creator/>
  <dc:language>en</dc:language>
  <cp:keywords/>
  <dcterms:created xsi:type="dcterms:W3CDTF">2026-07-29T02:06:04Z</dcterms:created>
  <dcterms:modified xsi:type="dcterms:W3CDTF">2026-07-29T02:06:04Z</dcterms:modified>
</cp:coreProperties>
</file>

<file path=docProps/custom.xml><?xml version="1.0" encoding="utf-8"?>
<Properties xmlns="http://schemas.openxmlformats.org/officeDocument/2006/custom-properties" xmlns:vt="http://schemas.openxmlformats.org/officeDocument/2006/docPropsVTypes"/>
</file>