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Kazakhstan</w:t>
      </w:r>
      <w:r>
        <w:t xml:space="preserve"> </w:t>
      </w:r>
      <w:r>
        <w:t xml:space="preserve">Almaty:</w:t>
      </w:r>
      <w:r>
        <w:t xml:space="preserve"> </w:t>
      </w:r>
      <w:r>
        <w:t xml:space="preserve">Navigating</w:t>
      </w:r>
      <w:r>
        <w:t xml:space="preserve"> </w:t>
      </w:r>
      <w:r>
        <w:t xml:space="preserve">Post-Soviet</w:t>
      </w:r>
      <w:r>
        <w:t xml:space="preserve"> </w:t>
      </w:r>
      <w:r>
        <w:t xml:space="preserve">Transitions</w:t>
      </w:r>
      <w:r>
        <w:t xml:space="preserve"> </w:t>
      </w:r>
      <w:r>
        <w:t xml:space="preserve">and</w:t>
      </w:r>
      <w:r>
        <w:t xml:space="preserve"> </w:t>
      </w:r>
      <w:r>
        <w:t xml:space="preserve">Urban</w:t>
      </w:r>
      <w:r>
        <w:t xml:space="preserve"> </w:t>
      </w:r>
      <w:r>
        <w:t xml:space="preserve">Challenges</w:t>
      </w:r>
    </w:p>
    <w:bookmarkStart w:id="31" w:name="X7e9528dd0e3cf419d08efdaf8d9c6a4342c48da"/>
    <w:p>
      <w:pPr>
        <w:pStyle w:val="Heading1"/>
      </w:pPr>
      <w:r>
        <w:t xml:space="preserve">The Evolving Role of the Social Worker in Kazakhstan Almaty:</w:t>
      </w:r>
      <w:r>
        <w:br/>
      </w:r>
      <w:r>
        <w:t xml:space="preserve">Navigating Post-Soviet Transitions and Urban Challenges</w:t>
      </w:r>
    </w:p>
    <w:p>
      <w:pPr>
        <w:pStyle w:val="FirstParagraph"/>
      </w:pPr>
      <w:r>
        <w:rPr>
          <w:bCs/>
          <w:b/>
        </w:rPr>
        <w:t xml:space="preserve">Presentation for the International Conference on Social Development</w:t>
      </w:r>
    </w:p>
    <w:p>
      <w:pPr>
        <w:pStyle w:val="BodyText"/>
      </w:pPr>
      <w:r>
        <w:t xml:space="preserve">Presented by: [Your Name/Organization]</w:t>
      </w:r>
    </w:p>
    <w:p>
      <w:pPr>
        <w:pStyle w:val="BodyText"/>
      </w:pPr>
      <w:r>
        <w:t xml:space="preserve">Date: October 2023</w:t>
      </w:r>
    </w:p>
    <w:bookmarkStart w:id="20" w:name="abstract"/>
    <w:p>
      <w:pPr>
        <w:pStyle w:val="Heading3"/>
      </w:pPr>
      <w:r>
        <w:t xml:space="preserve">Abstract:</w:t>
      </w:r>
    </w:p>
    <w:p>
      <w:pPr>
        <w:pStyle w:val="FirstParagraph"/>
      </w:pPr>
      <w:r>
        <w:t xml:space="preserve">This paper examines the critical transformation of the social work profession within the specific context of Kazakhstan Almaty. As one of Central Asia's largest and most dynamic cities, Almaty serves as a microcosm for broader societal shifts in post-Soviet Kazakhstan. The study explores how a qualified Social Worker functions amidst rapid urbanization, demographic changes, and evolving legislative frameworks. It highlights the unique challenges faced by vulnerable populations—including the elderly left behind by labor migration, youth at risk of radicalization or drug abuse, and families affected by economic instability—and proposes strategic interventions tailored to the Almaty socio-economic landscape.</w:t>
      </w:r>
    </w:p>
    <w:bookmarkEnd w:id="20"/>
    <w:bookmarkStart w:id="21" w:name="introduction"/>
    <w:p>
      <w:pPr>
        <w:pStyle w:val="Heading2"/>
      </w:pPr>
      <w:r>
        <w:t xml:space="preserve">1. Introduction</w:t>
      </w:r>
    </w:p>
    <w:p>
      <w:pPr>
        <w:pStyle w:val="FirstParagraph"/>
      </w:pPr>
      <w:r>
        <w:t xml:space="preserve">The professional identity of the Social Worker in Kazakhstan is currently undergoing a profound redefinition. For decades following independence from the Soviet Union, social welfare was largely administered by state bureaucracies with little room for independent professional intervention. However, as Kazakhstan continues its trajectory toward modernization and integration into the global economy, there is an increasing recognition that state resources alone cannot address complex psychosocial issues.</w:t>
      </w:r>
    </w:p>
    <w:p>
      <w:pPr>
        <w:pStyle w:val="BodyText"/>
      </w:pPr>
      <w:r>
        <w:t xml:space="preserve">In this context, Kazakhstan Almaty stands out as a pivotal arena for social change. As the former capital and currently the cultural and economic hub of the nation, Almaty faces distinct urban challenges that differ significantly from rural regions of Central Asia. The concentration of population in Kazakhstan Almaty creates both opportunities for resource sharing and severe strains on infrastructure, housing, and community support systems. This paper argues that empowering a competent network of Social Workers is not merely an administrative adjustment but a fundamental necessity for social stability in Kazakhstan Almaty.</w:t>
      </w:r>
    </w:p>
    <w:bookmarkEnd w:id="21"/>
    <w:bookmarkStart w:id="22" w:name="X7a10666e83678fbd7c9b554442a30b896f0decd"/>
    <w:p>
      <w:pPr>
        <w:pStyle w:val="Heading2"/>
      </w:pPr>
      <w:r>
        <w:t xml:space="preserve">2. The Historical Context and Legislative Evolution</w:t>
      </w:r>
    </w:p>
    <w:p>
      <w:pPr>
        <w:pStyle w:val="FirstParagraph"/>
      </w:pPr>
      <w:r>
        <w:t xml:space="preserve">To understand the current role of the Social Worker, one must look at the historical shift from Soviet-style welfare to a market-oriented social protection model. Historically, the concept of "social work" as a distinct profession did not exist in its modern form; instead, community issues were managed by party committees and housing unions. The transition required creating new educational frameworks and professional standards.</w:t>
      </w:r>
    </w:p>
    <w:p>
      <w:pPr>
        <w:pStyle w:val="BodyText"/>
      </w:pPr>
      <w:r>
        <w:t xml:space="preserve">In recent years, the government has passed reforms aimed at decentralizing social services. This has allowed local municipalities in Kazakhstan Almaty to implement pilot programs involving non-governmental organizations (NGOs) and independent practitioners. Consequently, the Social Worker is no longer just an executor of state policy but often acts as a bridge between the citizen and various support institutions, including healthcare providers, educational centers, and law enforcement.</w:t>
      </w:r>
    </w:p>
    <w:bookmarkEnd w:id="22"/>
    <w:bookmarkStart w:id="26" w:name="key-challenges-in-urban-almaty"/>
    <w:p>
      <w:pPr>
        <w:pStyle w:val="Heading2"/>
      </w:pPr>
      <w:r>
        <w:t xml:space="preserve">3. Key Challenges in Urban Almaty</w:t>
      </w:r>
    </w:p>
    <w:p>
      <w:pPr>
        <w:pStyle w:val="FirstParagraph"/>
      </w:pPr>
      <w:r>
        <w:t xml:space="preserve">The urban landscape of Kazakhstan Almaty presents specific stressors that require specialized social work interventions. Three primary areas of concern dominate the current discourse:</w:t>
      </w:r>
    </w:p>
    <w:bookmarkStart w:id="23" w:name="X1856442c3555fd489962b56ab7c14fc872607d6"/>
    <w:p>
      <w:pPr>
        <w:pStyle w:val="Heading3"/>
      </w:pPr>
      <w:r>
        <w:t xml:space="preserve">3.1 Labor Migration and Family Disintegration</w:t>
      </w:r>
    </w:p>
    <w:p>
      <w:pPr>
        <w:pStyle w:val="FirstParagraph"/>
      </w:pPr>
      <w:r>
        <w:t xml:space="preserve">A significant portion of the working-age population in Kazakhstan leaves for temporary employment abroad, particularly in Russia and Europe. This phenomenon leaves behind a demographic void often referred to as "left-behind" children and elderly relatives. In Kazakhstan Almaty, this results in complex family dynamics where grandparents raise grandchildren while parents are absent. Social Workers play a crucial role here by monitoring child welfare, providing emotional support to the elderly, and facilitating legal assistance for families dealing with cross-border custody or financial issues.</w:t>
      </w:r>
    </w:p>
    <w:bookmarkEnd w:id="23"/>
    <w:bookmarkStart w:id="24" w:name="youth-vulnerability-and-substance-abuse"/>
    <w:p>
      <w:pPr>
        <w:pStyle w:val="Heading3"/>
      </w:pPr>
      <w:r>
        <w:t xml:space="preserve">3.2 Youth Vulnerability and Substance Abuse</w:t>
      </w:r>
    </w:p>
    <w:p>
      <w:pPr>
        <w:pStyle w:val="FirstParagraph"/>
      </w:pPr>
      <w:r>
        <w:t xml:space="preserve">Kazakhstan Almaty has a large youth population that is highly connected to global digital trends but often disconnected from traditional community supports. The rise in drug addiction and internet gaming disorders among adolescents is a pressing public health crisis. Traditional punitive measures have proven ineffective, leading to a shift toward rehabilitation and prevention models where Social Workers collaborate with psychologists and educators to identify at-risk individuals early.</w:t>
      </w:r>
    </w:p>
    <w:bookmarkEnd w:id="24"/>
    <w:bookmarkStart w:id="25" w:name="poverty-amidst-prosperity"/>
    <w:p>
      <w:pPr>
        <w:pStyle w:val="Heading3"/>
      </w:pPr>
      <w:r>
        <w:t xml:space="preserve">3.3 Poverty amidst Prosperity</w:t>
      </w:r>
    </w:p>
    <w:p>
      <w:pPr>
        <w:pStyle w:val="FirstParagraph"/>
      </w:pPr>
      <w:r>
        <w:t xml:space="preserve">While Almaty is a city of economic growth, inequality remains stark. The cost of living in Kazakhstan Almaty has risen sharply, pushing many low-income families into precarious situations. Single mothers and large families often struggle to afford housing and education. Social Workers are essential in navigating these complex welfare systems, ensuring that eligible citizens receive benefits they might otherwise miss due to bureaucratic hurdles or lack of information.</w:t>
      </w:r>
    </w:p>
    <w:bookmarkEnd w:id="25"/>
    <w:bookmarkEnd w:id="26"/>
    <w:bookmarkStart w:id="27" w:name="X7c4d70c69e63dfbe8b6bd730851238c0190e9fd"/>
    <w:p>
      <w:pPr>
        <w:pStyle w:val="Heading2"/>
      </w:pPr>
      <w:r>
        <w:t xml:space="preserve">4. The Role of NGOs and Community-Based Interventions</w:t>
      </w:r>
    </w:p>
    <w:p>
      <w:pPr>
        <w:pStyle w:val="FirstParagraph"/>
      </w:pPr>
      <w:r>
        <w:t xml:space="preserve">In Kazakhstan Almaty, the private sector and civil society have stepped in to fill gaps left by the state. Numerous NGOs are now employing Social Workers who specialize in specific areas such as domestic violence prevention, refugee integration (particularly for returnees from other post-Soviet states), and support for persons with disabilities.</w:t>
      </w:r>
    </w:p>
    <w:p>
      <w:pPr>
        <w:pStyle w:val="BodyText"/>
      </w:pPr>
      <w:r>
        <w:t xml:space="preserve">These organizations provide case management services that are more personalized than general state services. They utilize community-based approaches, recognizing that social problems cannot be solved in isolation. For example, a Social Worker in Almaty may coordinate with local religious institutions or neighborhood associations to create support networks for isolated seniors, thereby leveraging cultural norms of mutual aid.</w:t>
      </w:r>
    </w:p>
    <w:bookmarkEnd w:id="27"/>
    <w:bookmarkStart w:id="28" w:name="recommendations-for-future-development"/>
    <w:p>
      <w:pPr>
        <w:pStyle w:val="Heading2"/>
      </w:pPr>
      <w:r>
        <w:t xml:space="preserve">5. Recommendations for Future Development</w:t>
      </w:r>
    </w:p>
    <w:p>
      <w:pPr>
        <w:pStyle w:val="FirstParagraph"/>
      </w:pPr>
      <w:r>
        <w:t xml:space="preserve">To further enhance the effectiveness of social services in Kazakhstan Almaty, several strategic recommendations are proposed:</w:t>
      </w:r>
    </w:p>
    <w:p>
      <w:pPr>
        <w:numPr>
          <w:ilvl w:val="0"/>
          <w:numId w:val="1001"/>
        </w:numPr>
        <w:pStyle w:val="Compact"/>
      </w:pPr>
      <w:r>
        <w:rPr>
          <w:bCs/>
          <w:b/>
        </w:rPr>
        <w:t xml:space="preserve">Educational Standardization:</w:t>
      </w:r>
      <w:r>
        <w:t xml:space="preserve"> </w:t>
      </w:r>
      <w:r>
        <w:t xml:space="preserve">Universities offering social work degrees must update curricula to include modern case management techniques, trauma-informed care, and digital literacy.</w:t>
      </w:r>
    </w:p>
    <w:p>
      <w:pPr>
        <w:numPr>
          <w:ilvl w:val="0"/>
          <w:numId w:val="1001"/>
        </w:numPr>
        <w:pStyle w:val="Compact"/>
      </w:pPr>
      <w:r>
        <w:rPr>
          <w:bCs/>
          <w:b/>
        </w:rPr>
        <w:t xml:space="preserve">Certification and Regulation:</w:t>
      </w:r>
      <w:r>
        <w:t xml:space="preserve"> </w:t>
      </w:r>
      <w:r>
        <w:t xml:space="preserve">Implementing a strict certification process for Social Workers will professionalize the field and ensure ethical standards are met across all organizations operating in Kazakhstan Almaty.</w:t>
      </w:r>
    </w:p>
    <w:p>
      <w:pPr>
        <w:numPr>
          <w:ilvl w:val="0"/>
          <w:numId w:val="1001"/>
        </w:numPr>
        <w:pStyle w:val="Compact"/>
      </w:pPr>
      <w:r>
        <w:rPr>
          <w:bCs/>
          <w:b/>
        </w:rPr>
        <w:t xml:space="preserve">Multidisciplinary Collaboration:</w:t>
      </w:r>
      <w:r>
        <w:t xml:space="preserve"> </w:t>
      </w:r>
      <w:r>
        <w:t xml:space="preserve">Establishing formal protocols between hospitals, schools, and social services departments to allow for seamless information sharing (within privacy limits) regarding at-risk individuals.</w:t>
      </w:r>
    </w:p>
    <w:p>
      <w:pPr>
        <w:numPr>
          <w:ilvl w:val="0"/>
          <w:numId w:val="1001"/>
        </w:numPr>
        <w:pStyle w:val="Compact"/>
      </w:pPr>
      <w:r>
        <w:rPr>
          <w:bCs/>
          <w:b/>
        </w:rPr>
        <w:t xml:space="preserve">Funding Diversification:</w:t>
      </w:r>
      <w:r>
        <w:t xml:space="preserve"> </w:t>
      </w:r>
      <w:r>
        <w:t xml:space="preserve">Encouraging public-private partnerships where corporate entities in Kazakhstan Almaty contribute funding or volunteer hours to support social work initiatives.</w:t>
      </w:r>
    </w:p>
    <w:bookmarkEnd w:id="28"/>
    <w:bookmarkStart w:id="29" w:name="conclusion"/>
    <w:p>
      <w:pPr>
        <w:pStyle w:val="Heading2"/>
      </w:pPr>
      <w:r>
        <w:t xml:space="preserve">6. Conclusion</w:t>
      </w:r>
    </w:p>
    <w:p>
      <w:pPr>
        <w:pStyle w:val="FirstParagraph"/>
      </w:pPr>
      <w:r>
        <w:t xml:space="preserve">The profession of the Social Worker is vital to the social fabric of modern Kazakhstan. In a city as dynamic and complex as Kazakhstan Almaty, these professionals serve as the frontline defenders of human dignity against systemic failures. They are not merely administrators of aid but advocates who empower vulnerable individuals to reclaim their agency.</w:t>
      </w:r>
    </w:p>
    <w:p>
      <w:pPr>
        <w:pStyle w:val="BodyText"/>
      </w:pPr>
      <w:r>
        <w:t xml:space="preserve">As Almaty continues to develop into a regional hub for innovation and culture, its social infrastructure must evolve in tandem. Recognizing the value of the Social Worker is an investment in the long-term stability and health of Kazakh society. By strengthening training, legislation, and inter-agency cooperation, Kazakhstan can build a more inclusive model of social welfare that addresses the unique challenges of its urban centers while respecting its cultural heritage.</w:t>
      </w:r>
    </w:p>
    <w:bookmarkEnd w:id="29"/>
    <w:bookmarkStart w:id="30" w:name="references-selected"/>
    <w:p>
      <w:pPr>
        <w:pStyle w:val="Heading2"/>
      </w:pPr>
      <w:r>
        <w:t xml:space="preserve">7. References (Selected)</w:t>
      </w:r>
    </w:p>
    <w:p>
      <w:pPr>
        <w:numPr>
          <w:ilvl w:val="0"/>
          <w:numId w:val="1002"/>
        </w:numPr>
        <w:pStyle w:val="Compact"/>
      </w:pPr>
      <w:r>
        <w:t xml:space="preserve">Kazakhstan Ministry of Labor and Social Protection. (2021). *National Report on Social Development in Urban Centers*.</w:t>
      </w:r>
    </w:p>
    <w:p>
      <w:pPr>
        <w:numPr>
          <w:ilvl w:val="0"/>
          <w:numId w:val="1002"/>
        </w:numPr>
        <w:pStyle w:val="Compact"/>
      </w:pPr>
      <w:r>
        <w:t xml:space="preserve">Ivanov, A., &amp; Smith, J. (2019). "Post-Soviet Transition of Welfare Systems: Case Studies from Central Asia."</w:t>
      </w:r>
      <w:r>
        <w:t xml:space="preserve"> </w:t>
      </w:r>
      <w:r>
        <w:rPr>
          <w:iCs/>
          <w:i/>
        </w:rPr>
        <w:t xml:space="preserve">Journal of Eurasian Studies</w:t>
      </w:r>
      <w:r>
        <w:t xml:space="preserve">.</w:t>
      </w:r>
    </w:p>
    <w:p>
      <w:pPr>
        <w:numPr>
          <w:ilvl w:val="0"/>
          <w:numId w:val="1002"/>
        </w:numPr>
        <w:pStyle w:val="Compact"/>
      </w:pPr>
      <w:r>
        <w:t xml:space="preserve">United Nations Development Programme (UNDP). (2022). *Supporting Social Inclusion in Kazakhstan Almaty*.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Kazakhstan Almaty: Navigating Post-Soviet Transitions and Urban Challenges</dc:title>
  <dc:creator/>
  <dc:language>en</dc:language>
  <cp:keywords/>
  <dcterms:created xsi:type="dcterms:W3CDTF">2026-07-29T17:17:34Z</dcterms:created>
  <dcterms:modified xsi:type="dcterms:W3CDTF">2026-07-29T17:17:34Z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