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Traditional</w:t>
      </w:r>
      <w:r>
        <w:t xml:space="preserve"> </w:t>
      </w:r>
      <w:r>
        <w:t xml:space="preserve">Values</w:t>
      </w:r>
    </w:p>
    <w:bookmarkStart w:id="31" w:name="Xab50accf170fe37e5829c29466298e86e3e48e6"/>
    <w:p>
      <w:pPr>
        <w:pStyle w:val="Heading1"/>
      </w:pPr>
      <w:r>
        <w:t xml:space="preserve">The Evolving Role of the Social Worker in Kuwait City:</w:t>
      </w:r>
      <w:r>
        <w:br/>
      </w:r>
      <w:r>
        <w:t xml:space="preserve">Navigating Modern Challenges and Traditional Values</w:t>
      </w:r>
    </w:p>
    <w:p>
      <w:pPr>
        <w:pStyle w:val="FirstParagraph"/>
      </w:pPr>
      <w:r>
        <w:rPr>
          <w:iCs/>
          <w:i/>
          <w:bCs/>
          <w:b/>
        </w:rPr>
        <w:t xml:space="preserve">A Conference Paper Presentation</w:t>
      </w:r>
      <w:r>
        <w:br/>
      </w:r>
      <w:r>
        <w:t xml:space="preserve">Prepared for the International Summit on Urban Social Development</w:t>
      </w:r>
      <w:r>
        <w:br/>
      </w:r>
      <w:r>
        <w:t xml:space="preserve">Date: October 24, 2023</w:t>
      </w:r>
    </w:p>
    <w:bookmarkStart w:id="20" w:name="abstract"/>
    <w:p>
      <w:pPr>
        <w:pStyle w:val="Heading3"/>
      </w:pPr>
      <w:r>
        <w:t xml:space="preserve">Abstract</w:t>
      </w:r>
    </w:p>
    <w:p>
      <w:pPr>
        <w:pStyle w:val="FirstParagraph"/>
      </w:pPr>
      <w:r>
        <w:t xml:space="preserve">This paper examines the critical and multifaceted role of the social worker within the unique socio-cultural landscape of Kuwait City. As a rapidly developing urban center in the Middle East, Kuwait City presents a distinct juxtaposition of deep-rooted traditional values and rapid modernization. This study explores how social workers serve as essential bridges between these two worlds, addressing issues ranging from family dynamics and youth identity to mental health stigma and community integration. By analyzing case studies from community centers in Kuwait City, this paper argues that the contemporary social worker must possess not only professional clinical skills but also a profound understanding of local cultural nuances to effectively foster social cohesion and individual well-being.</w:t>
      </w:r>
    </w:p>
    <w:p>
      <w:pPr>
        <w:pStyle w:val="BodyText"/>
      </w:pPr>
      <w:r>
        <w:rPr>
          <w:bCs/>
          <w:b/>
        </w:rPr>
        <w:t xml:space="preserve">Keywords:</w:t>
      </w:r>
      <w:r>
        <w:t xml:space="preserve"> </w:t>
      </w:r>
      <w:r>
        <w:t xml:space="preserve">Social Worker, Kuwait City, Urban Development, Cultural Competence, Family Support Systems.</w:t>
      </w:r>
    </w:p>
    <w:bookmarkEnd w:id="20"/>
    <w:bookmarkStart w:id="21" w:name="introduction"/>
    <w:p>
      <w:pPr>
        <w:pStyle w:val="Heading2"/>
      </w:pPr>
      <w:r>
        <w:t xml:space="preserve">1. Introduction</w:t>
      </w:r>
    </w:p>
    <w:p>
      <w:pPr>
        <w:pStyle w:val="FirstParagraph"/>
      </w:pPr>
      <w:r>
        <w:t xml:space="preserve">The cityscape of Kuwait City is a testament to rapid modernization and economic prosperity. However, beneath the gleaming infrastructure lies a complex social fabric that requires careful nurturing and professional intervention. In this context, the profession of the social worker has evolved significantly over the past two decades. No longer limited to administrative roles within government ministries, the social worker in Kuwait City is now recognized as a pivotal agent of change in community development, mental health advocacy, and family counseling.</w:t>
      </w:r>
    </w:p>
    <w:p>
      <w:pPr>
        <w:pStyle w:val="BodyText"/>
      </w:pPr>
      <w:r>
        <w:t xml:space="preserve">This conference paper aims to contextualize the work of the social worker within Kuwait City. It addresses how these professionals navigate the delicate balance between preserving traditional Arab-Islamic values and addressing the emergent needs of a globalized youth population. The discussion is structured around three primary pillars: family stability, mental health awareness, and community integration in an urban setting.</w:t>
      </w:r>
    </w:p>
    <w:bookmarkEnd w:id="21"/>
    <w:bookmarkStart w:id="23" w:name="the-cultural-context-of-kuwait-city"/>
    <w:p>
      <w:pPr>
        <w:pStyle w:val="Heading2"/>
      </w:pPr>
      <w:r>
        <w:t xml:space="preserve">2. The Cultural Context of Kuwait City</w:t>
      </w:r>
    </w:p>
    <w:p>
      <w:pPr>
        <w:pStyle w:val="FirstParagraph"/>
      </w:pPr>
      <w:r>
        <w:t xml:space="preserve">To understand the practice of social work in this region, one must first appreciate the cultural milieu of Kuwait City. The society is deeply communal, with family and tribal affiliations playing a central role in social identity. For a social worker operating within this environment, cultural competence is not merely a soft skill but a fundamental professional requirement.</w:t>
      </w:r>
    </w:p>
    <w:bookmarkStart w:id="22" w:name="balancing-tradition-and-modernity"/>
    <w:p>
      <w:pPr>
        <w:pStyle w:val="Heading3"/>
      </w:pPr>
      <w:r>
        <w:t xml:space="preserve">2.1 Balancing Tradition and Modernity</w:t>
      </w:r>
    </w:p>
    <w:p>
      <w:pPr>
        <w:pStyle w:val="FirstParagraph"/>
      </w:pPr>
      <w:r>
        <w:t xml:space="preserve">Kuwait City is home to both long-standing residents and a significant expatriate population. This demographic diversity creates unique challenges regarding social integration. The social worker often finds themselves mediating between traditional expectations of privacy in family matters and the modern necessity of state intervention when welfare is at risk. Furthermore, the rapid digitization of life in Kuwait City has introduced new forms of isolation among the elderly and youth, requiring social workers to adapt their outreach methods from home visits to digital engagement platforms.</w:t>
      </w:r>
    </w:p>
    <w:bookmarkEnd w:id="22"/>
    <w:bookmarkEnd w:id="23"/>
    <w:bookmarkStart w:id="27" w:name="X9123e93c473525bcd05774426e4dc38c7bc1169"/>
    <w:p>
      <w:pPr>
        <w:pStyle w:val="Heading2"/>
      </w:pPr>
      <w:r>
        <w:t xml:space="preserve">3. Key Areas of Intervention for Social Workers</w:t>
      </w:r>
    </w:p>
    <w:bookmarkStart w:id="24" w:name="family-welfare-and-domestic-support"/>
    <w:p>
      <w:pPr>
        <w:pStyle w:val="Heading3"/>
      </w:pPr>
      <w:r>
        <w:t xml:space="preserve">3.1 Family Welfare and Domestic Support</w:t>
      </w:r>
    </w:p>
    <w:p>
      <w:pPr>
        <w:pStyle w:val="FirstParagraph"/>
      </w:pPr>
      <w:r>
        <w:t xml:space="preserve">The family unit remains the cornerstone of society in Kuwait City. Consequently, family counseling is a primary domain for social workers. Recent trends indicate a rise in divorce rates and changing gender roles, which have placed strain on traditional family structures. Social workers are tasked with providing mediation services that respect cultural dignity while ensuring the safety and well-being of vulnerable members, particularly women and children.</w:t>
      </w:r>
    </w:p>
    <w:p>
      <w:pPr>
        <w:pStyle w:val="BodyText"/>
      </w:pPr>
      <w:r>
        <w:t xml:space="preserve">In many cases, social workers collaborate with legal aid organizations to provide holistic support. This involves not only legal guidance but also psychological support for children undergoing custody battles. The goal is to mitigate the trauma associated with family dissolution while maintaining respect for the familial bonds that remain important in Kuwaiti culture.</w:t>
      </w:r>
    </w:p>
    <w:bookmarkEnd w:id="24"/>
    <w:bookmarkStart w:id="25" w:name="mental-health-and-destigmatization"/>
    <w:p>
      <w:pPr>
        <w:pStyle w:val="Heading3"/>
      </w:pPr>
      <w:r>
        <w:t xml:space="preserve">3.2 Mental Health and Destigmatization</w:t>
      </w:r>
    </w:p>
    <w:p>
      <w:pPr>
        <w:pStyle w:val="FirstParagraph"/>
      </w:pPr>
      <w:r>
        <w:t xml:space="preserve">Mental health has historically been a taboo subject in many traditional societies, including parts of Kuwait City. However, there is a growing awareness and acceptance of mental health issues among the younger generation. Social workers play a crucial role in destigmatizing these conditions.</w:t>
      </w:r>
    </w:p>
    <w:p>
      <w:pPr>
        <w:pStyle w:val="BodyText"/>
      </w:pPr>
      <w:r>
        <w:t xml:space="preserve">By working closely with schools and community centers across Kuwait City, social workers conduct workshops that normalize conversations about anxiety, depression, and stress. They act as first responders for individuals in crisis, guiding them toward professional psychiatric help when necessary. This bridging role is essential because many individuals are more likely to trust a social worker within their immediate community than an external medical institution.</w:t>
      </w:r>
    </w:p>
    <w:bookmarkEnd w:id="25"/>
    <w:bookmarkStart w:id="26" w:name="youth-engagement-and-identity"/>
    <w:p>
      <w:pPr>
        <w:pStyle w:val="Heading3"/>
      </w:pPr>
      <w:r>
        <w:t xml:space="preserve">3.3 Youth Engagement and Identity</w:t>
      </w:r>
    </w:p>
    <w:p>
      <w:pPr>
        <w:pStyle w:val="FirstParagraph"/>
      </w:pPr>
      <w:r>
        <w:t xml:space="preserve">The youth demographic in Kuwait City represents the future of the nation. However, they face significant pressures related to educational competition, unemployment concerns, and global cultural influences. Social workers are increasingly involved in youth programs that provide mentorship and career guidance.</w:t>
      </w:r>
    </w:p>
    <w:p>
      <w:pPr>
        <w:pStyle w:val="BodyText"/>
      </w:pPr>
      <w:r>
        <w:t xml:space="preserve">Programs initiated by social workers in neighborhood centers focus on building soft skills, emotional intelligence, and civic responsibility. These initiatives help young people navigate their identity in a globalized world without feeling alienated from their national heritage. By creating safe spaces for dialogue, social workers help mitigate feelings of isolation and purposelessness that can lead to risky behaviors.</w:t>
      </w:r>
    </w:p>
    <w:bookmarkEnd w:id="26"/>
    <w:bookmarkEnd w:id="27"/>
    <w:bookmarkStart w:id="28" w:name="X08f8e1c0dc37cac09e5b4363aef3e1f2717b300"/>
    <w:p>
      <w:pPr>
        <w:pStyle w:val="Heading2"/>
      </w:pPr>
      <w:r>
        <w:t xml:space="preserve">4. Challenges Faced by Social Workers in Kuwait City</w:t>
      </w:r>
    </w:p>
    <w:p>
      <w:pPr>
        <w:pStyle w:val="FirstParagraph"/>
      </w:pPr>
      <w:r>
        <w:t xml:space="preserve">Despite the growing recognition of their importance, social workers in Kuwait City face several systemic challenges. Firstly, there is often a lack of specialized training resources compared to Western counterparts. While local universities are expanding their social work curricula, there is still a need for continuous professional development focused on modern therapeutic techniques.</w:t>
      </w:r>
    </w:p>
    <w:p>
      <w:pPr>
        <w:pStyle w:val="BodyText"/>
      </w:pPr>
      <w:r>
        <w:t xml:space="preserve">Secondly, bureaucracy can sometimes hinder efficient service delivery. Social workers must navigate complex government regulations when accessing funds or implementing community projects. This administrative burden can divert time and energy away from direct client interaction.</w:t>
      </w:r>
    </w:p>
    <w:p>
      <w:pPr>
        <w:pStyle w:val="BodyText"/>
      </w:pPr>
      <w:r>
        <w:t xml:space="preserve">Finally, there is the challenge of burnout. Given the high volume of cases and the emotional intensity of working with vulnerable populations in a dense urban environment like Kuwait City, social workers frequently experience secondary traumatic stress. Institutions must therefore prioritize mental health support for their own staff members.</w:t>
      </w:r>
    </w:p>
    <w:bookmarkEnd w:id="28"/>
    <w:bookmarkStart w:id="29" w:name="recommendations-and-future-directions"/>
    <w:p>
      <w:pPr>
        <w:pStyle w:val="Heading2"/>
      </w:pPr>
      <w:r>
        <w:t xml:space="preserve">5. Recommendations and Future Directions</w:t>
      </w:r>
    </w:p>
    <w:p>
      <w:pPr>
        <w:pStyle w:val="FirstParagraph"/>
      </w:pPr>
      <w:r>
        <w:t xml:space="preserve">To enhance the efficacy of social work in Kuwait City, several recommendations are proposed. First, there should be increased collaboration between government ministries, non-governmental organizations (NGOs), and academic institutions. This tripartite approach can facilitate better resource sharing and research opportunities.</w:t>
      </w:r>
    </w:p>
    <w:p>
      <w:pPr>
        <w:pStyle w:val="BodyText"/>
      </w:pPr>
      <w:r>
        <w:t xml:space="preserve">Secondly, technology should be leveraged to expand reach. Tele-social work services could help individuals in remote areas of the emirate or those who prefer private consultations access support without the stigma of visiting a physical office.</w:t>
      </w:r>
    </w:p>
    <w:p>
      <w:pPr>
        <w:pStyle w:val="BodyText"/>
      </w:pPr>
      <w:r>
        <w:t xml:space="preserve">Last but not least, public awareness campaigns led by social workers can help reshape societal attitudes toward seeking professional help. By highlighting success stories and normalizing assistance-seeking behavior, the role of the social worker can be further solidified as an indispensable part of Kuwait City's social infrastructure.</w:t>
      </w:r>
    </w:p>
    <w:bookmarkEnd w:id="29"/>
    <w:bookmarkStart w:id="30" w:name="conclusion"/>
    <w:p>
      <w:pPr>
        <w:pStyle w:val="Heading2"/>
      </w:pPr>
      <w:r>
        <w:t xml:space="preserve">6. Conclusion</w:t>
      </w:r>
    </w:p>
    <w:p>
      <w:pPr>
        <w:pStyle w:val="FirstParagraph"/>
      </w:pPr>
      <w:r>
        <w:t xml:space="preserve">In conclusion, the social worker in Kuwait City stands at a critical intersection of tradition and modernity. They are not just service providers but cultural translators and community builders. As Kuwait City continues to evolve economically and socially, the role of the social worker will only become more prominent. It is imperative that society, policymakers, and international partners recognize this value proposition. By investing in the training, resources, and mental well-being of social workers, Kuwait can ensure a more resilient, cohesive, and supportive urban environment for all its residents.</w:t>
      </w:r>
    </w:p>
    <w:p>
      <w:pPr>
        <w:pStyle w:val="BodyText"/>
      </w:pPr>
      <w:r>
        <w:t xml:space="preserve">The journey toward comprehensive social welfare is ongoing. However with the dedication of skilled social workers who understand the heart of Kuwait City from within a framework of respect and empathy, significant progress can be achieved in enhancing the quality of life for individuals and families alike.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Kuwait City: Navigating Modern Challenges and Traditional Values</dc:title>
  <dc:creator/>
  <dc:language>en</dc:language>
  <cp:keywords/>
  <dcterms:created xsi:type="dcterms:W3CDTF">2026-07-30T02:24:15Z</dcterms:created>
  <dcterms:modified xsi:type="dcterms:W3CDTF">2026-07-30T02:24:15Z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