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Complex</w:t>
      </w:r>
      <w:r>
        <w:t xml:space="preserve"> </w:t>
      </w:r>
      <w:r>
        <w:t xml:space="preserve">Urban</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30" w:name="X2dc236160c598ff4e256c5f964055d7f271370d"/>
    <w:p>
      <w:pPr>
        <w:pStyle w:val="Heading1"/>
      </w:pPr>
      <w:r>
        <w:t xml:space="preserve">The Evolving Role of the Social Worker in the Complex Urban Landscape of Netherlands Amsterdam</w:t>
      </w:r>
    </w:p>
    <w:p>
      <w:pPr>
        <w:pStyle w:val="FirstParagraph"/>
      </w:pPr>
      <w:r>
        <w:rPr>
          <w:bCs/>
          <w:b/>
        </w:rPr>
        <w:t xml:space="preserve">Abstract:</w:t>
      </w:r>
      <w:r>
        <w:t xml:space="preserve"> This conference paper explores the multifaceted responsibilities and challenges faced by a Social Worker operating within the specific socio-economic and cultural context of Netherlands Amsterdam. As one of Europe’s most densely populated and culturally diverse cities, Amsterdam presents unique opportunities and systemic hurdles for social care professionals. This document analyzes the impact of recent legislative changes, such as the Shift Act (De Wmo), on local practice, emphasizing the necessity for culturally competent intervention strategies. By examining case studies related to housing insecurity among migrant populations and mental health support in post-pandemic urban settings, this paper argues that the modern Social Worker must function not merely as a service provider but as a critical bridge between municipal policy and community resilience.</w:t>
      </w:r>
    </w:p>
    <w:bookmarkStart w:id="20" w:name="introduction"/>
    <w:p>
      <w:pPr>
        <w:pStyle w:val="Heading2"/>
      </w:pPr>
      <w:r>
        <w:t xml:space="preserve">1. Introduction</w:t>
      </w:r>
    </w:p>
    <w:p>
      <w:pPr>
        <w:pStyle w:val="FirstParagraph"/>
      </w:pPr>
      <w:r>
        <w:t xml:space="preserve">The city of Amsterdam, capital of the Netherlands Amsterdam, stands as a beacon of tolerance, innovation, and historical significance. However beneath this vibrant surface lies a complex web of social determinants that require nuanced professional intervention. The role of the Social Worker has undergone a profound transformation over the last decade. Historically focused on direct care and welfare distribution, contemporary social work in Netherlands Amsterdam now demands strategic navigation through decentralized governance structures.</w:t>
      </w:r>
    </w:p>
    <w:p>
      <w:pPr>
        <w:pStyle w:val="BodyText"/>
      </w:pPr>
      <w:r>
        <w:t xml:space="preserve">In recent years, the Dutch government implemented significant reforms aimed at decentralizing social responsibilities from the national level to municipalities. This shift places a heavy burden of accountability on local authorities and, consequently, on every Social Worker employed within these systems. For professionals operating in Netherlands Amsterdam, this means adapting to a landscape where resources may be constrained by high demand driven by urban migration rates and housing shortages.</w:t>
      </w:r>
    </w:p>
    <w:bookmarkEnd w:id="20"/>
    <w:bookmarkStart w:id="21" w:name="X407256de4ba55b1a1352c537bd1336350d2e2a3"/>
    <w:p>
      <w:pPr>
        <w:pStyle w:val="Heading2"/>
      </w:pPr>
      <w:r>
        <w:t xml:space="preserve">2. The Impact of the Shift Act (De Wmo) on Local Practice</w:t>
      </w:r>
    </w:p>
    <w:p>
      <w:pPr>
        <w:pStyle w:val="FirstParagraph"/>
      </w:pPr>
      <w:r>
        <w:t xml:space="preserve">The cornerstone of current social work policy in the region is the Social Support Act, known as 'De Wmo'. This legislation mandates that individuals take greater responsibility for their own well-being and that of their immediate social network before receiving municipal support. For a Social Worker in Netherlands Amsterdam, this legislative framework requires a delicate balance between empowering citizens and ensuring that vulnerable groups are not left behind.</w:t>
      </w:r>
    </w:p>
    <w:p>
      <w:pPr>
        <w:pStyle w:val="BodyText"/>
      </w:pPr>
      <w:r>
        <w:t xml:space="preserve">Practitioners must assess eligibility not just based on clinical need, but also on the availability of informal care networks. In a city like Netherlands Amsterdam, where transient populations and high rental turnover are common, establishing stable support networks can be particularly challenging. Social Workers are often tasked with identifying formal community assets to supplement informal ones, effectively acting as network architects rather than solely as individual case managers.</w:t>
      </w:r>
    </w:p>
    <w:bookmarkEnd w:id="21"/>
    <w:bookmarkStart w:id="24" w:name="X3e586365f4a5d96d31a2c3778d4b2f4e1edd8fd"/>
    <w:p>
      <w:pPr>
        <w:pStyle w:val="Heading2"/>
      </w:pPr>
      <w:r>
        <w:t xml:space="preserve">3. Cultural Competence in a Multicultural Metropolis</w:t>
      </w:r>
    </w:p>
    <w:p>
      <w:pPr>
        <w:pStyle w:val="FirstParagraph"/>
      </w:pPr>
      <w:r>
        <w:t xml:space="preserve">Netherlands Amsterdam is characterized by its rich multicultural tapestry. A significant portion of the population consists of first- and second-generation immigrants from various global backgrounds, including Surinamese, Moroccan, Turkish, and Antillean communities. This diversity necessitates that a Social Worker possess high levels of cultural humility and competence.</w:t>
      </w:r>
    </w:p>
    <w:bookmarkStart w:id="22" w:name="X0c46328b07d26d2feda3793c332868400fe6670"/>
    <w:p>
      <w:pPr>
        <w:pStyle w:val="Heading3"/>
      </w:pPr>
      <w:r>
        <w:t xml:space="preserve">3.1 Language Barriers and Communication Strategies</w:t>
      </w:r>
    </w:p>
    <w:p>
      <w:pPr>
        <w:pStyle w:val="FirstParagraph"/>
      </w:pPr>
      <w:r>
        <w:t xml:space="preserve">Ineffective communication is a primary barrier to successful intervention. Social Workers in Netherlands Amsterdam frequently encounter clients who do not speak Dutch fluently or English as a second language. The use of professional interpreters, while standard practice, can sometimes hinder the building of trust. Therefore, many Social Worker roles now include specialized training in cross-cultural communication and the utilization of community mediators.</w:t>
      </w:r>
    </w:p>
    <w:bookmarkEnd w:id="22"/>
    <w:bookmarkStart w:id="23" w:name="stigma-and-mental-health"/>
    <w:p>
      <w:pPr>
        <w:pStyle w:val="Heading3"/>
      </w:pPr>
      <w:r>
        <w:t xml:space="preserve">3.2 Stigma and Mental Health</w:t>
      </w:r>
    </w:p>
    <w:p>
      <w:pPr>
        <w:pStyle w:val="FirstParagraph"/>
      </w:pPr>
      <w:r>
        <w:t xml:space="preserve">Cultural attitudes toward mental health vary significantly across different communities within Netherlands Amsterdam. In some cultures, seeking help from a Social Worker may be viewed with stigma or seen as a betrayal of family privacy. Addressing this requires Social Workers to engage in proactive community education and to collaborate closely with religious and cultural leaders to destigmatize the help-seeking process.</w:t>
      </w:r>
    </w:p>
    <w:bookmarkEnd w:id="23"/>
    <w:bookmarkEnd w:id="24"/>
    <w:bookmarkStart w:id="25" w:name="X251355ada2bfcd5bdc3e6e11202248b02fc7716"/>
    <w:p>
      <w:pPr>
        <w:pStyle w:val="Heading2"/>
      </w:pPr>
      <w:r>
        <w:t xml:space="preserve">4. Housing Insecurity and Urban Gentrification</w:t>
      </w:r>
    </w:p>
    <w:p>
      <w:pPr>
        <w:pStyle w:val="FirstParagraph"/>
      </w:pPr>
      <w:r>
        <w:t xml:space="preserve">The housing crisis in Netherlands Amsterdam is perhaps the most pressing social issue affecting vulnerable populations today. Rising rents, combined with a shortage of affordable housing, have led to increased homelessness and precarious living conditions among low-income families, students, and single parents. The role of the Social Worker has expanded to include extensive advocacy within the housing sector.</w:t>
      </w:r>
    </w:p>
    <w:p>
      <w:pPr>
        <w:pStyle w:val="BodyText"/>
      </w:pPr>
      <w:r>
        <w:t xml:space="preserve">Social Workers are increasingly involved in legal aid support, helping clients navigate complex tenancy laws and dispute eviction notices. They collaborate with housing corporations ('woningcorporaties') to secure long-term solutions for families at risk of displacement. This interdisciplinary approach highlights the necessity for Social Workers to understand urban planning policies and market dynamics, not just psychological or sociological theories.</w:t>
      </w:r>
    </w:p>
    <w:bookmarkEnd w:id="25"/>
    <w:bookmarkStart w:id="26" w:name="Xd3b1516f5a95672dc2c8775ce7b11a2db6484b4"/>
    <w:p>
      <w:pPr>
        <w:pStyle w:val="Heading2"/>
      </w:pPr>
      <w:r>
        <w:t xml:space="preserve">5. Mental Health Support in the Post-Pandemic Era</w:t>
      </w:r>
    </w:p>
    <w:p>
      <w:pPr>
        <w:pStyle w:val="FirstParagraph"/>
      </w:pPr>
      <w:r>
        <w:t xml:space="preserve">The aftermath of the global pandemic has exacerbated existing mental health issues across Netherlands Amsterdam. Isolation, economic uncertainty, and digital fatigue have led to a surge in anxiety and depression cases, particularly among youth and the elderly. The traditional model of reactive crisis intervention is no longer sufficient.</w:t>
      </w:r>
    </w:p>
    <w:p>
      <w:pPr>
        <w:pStyle w:val="BodyText"/>
      </w:pPr>
      <w:r>
        <w:t xml:space="preserve">Social Workers are now expected to implement preventive measures and early intervention strategies. This includes digital health literacy support, recognizing that many clients access services via telehealth platforms. Furthermore, there is a growing emphasis on holistic well-being, integrating physical health and social connection into mental health care plans. Social Workers in Netherlands Amsterdam are pioneering community-based wellness programs that utilize public spaces such as parks and community centers to foster social cohesion.</w:t>
      </w:r>
    </w:p>
    <w:bookmarkEnd w:id="26"/>
    <w:bookmarkStart w:id="27" w:name="Xa54553a4eb7a206dd742927eba6089e7e584e97"/>
    <w:p>
      <w:pPr>
        <w:pStyle w:val="Heading2"/>
      </w:pPr>
      <w:r>
        <w:t xml:space="preserve">6. Professional Challenges and Ethical Dilemmas</w:t>
      </w:r>
    </w:p>
    <w:p>
      <w:pPr>
        <w:pStyle w:val="FirstParagraph"/>
      </w:pPr>
      <w:r>
        <w:t xml:space="preserve">Operating within the strict budgetary constraints of the municipality presents ethical dilemmas for every Social Worker. The tension between doing what is best for the client and adhering to bureaucratic eligibility criteria can cause moral distress among practitioners. Furthermore, the high caseloads often associated with public sector roles in Netherlands Amsterdam contribute to burnout rates that are higher than the national average.</w:t>
      </w:r>
    </w:p>
    <w:p>
      <w:pPr>
        <w:pStyle w:val="BodyText"/>
      </w:pPr>
      <w:r>
        <w:t xml:space="preserve">To mitigate these risks, professional organizations within Netherlands Amsterdam are advocating for better supervision structures and peer-support networks. Continuous professional development is emphasized, ensuring that Social Workers remain updated on legislative changes and best practices in trauma-informed care.</w:t>
      </w:r>
    </w:p>
    <w:bookmarkEnd w:id="27"/>
    <w:bookmarkStart w:id="28" w:name="conclusion"/>
    <w:p>
      <w:pPr>
        <w:pStyle w:val="Heading2"/>
      </w:pPr>
      <w:r>
        <w:t xml:space="preserve">7. Conclusion</w:t>
      </w:r>
    </w:p>
    <w:p>
      <w:pPr>
        <w:pStyle w:val="FirstParagraph"/>
      </w:pPr>
      <w:r>
        <w:t xml:space="preserve">The role of the Social Worker in Netherlands Amsterdam is dynamic, demanding, and critically important. It requires a professional who is not only knowledgeable about social policy but also culturally sensitive, legally astute, and emotionally resilient. As the city continues to evolve amidst challenges of gentrification, migration, and public health concerns, the ability of a Social Worker to adapt and innovate will determine the quality of life for countless residents.</w:t>
      </w:r>
    </w:p>
    <w:p>
      <w:pPr>
        <w:pStyle w:val="BodyText"/>
      </w:pPr>
      <w:r>
        <w:t xml:space="preserve">Future research should focus on longitudinal studies regarding the effectiveness of decentralized social support models in urban environments. Additionally, there is a need for increased funding and recognition of the specialized skills required to operate effectively as a Social Worker in such a complex metropolitan environment like Netherlands Amsterdam. By strengthening these professional roles, society can ensure that its most vulnerable members are supported with dignity and efficacy.</w:t>
      </w:r>
    </w:p>
    <w:bookmarkEnd w:id="28"/>
    <w:bookmarkStart w:id="29" w:name="references"/>
    <w:p>
      <w:pPr>
        <w:pStyle w:val="Heading2"/>
      </w:pPr>
      <w:r>
        <w:t xml:space="preserve">References</w:t>
      </w:r>
    </w:p>
    <w:p>
      <w:pPr>
        <w:numPr>
          <w:ilvl w:val="0"/>
          <w:numId w:val="1001"/>
        </w:numPr>
        <w:pStyle w:val="Compact"/>
      </w:pPr>
      <w:r>
        <w:rPr>
          <w:bCs/>
          <w:b/>
        </w:rPr>
        <w:t xml:space="preserve">Municipality of Amsterdam.</w:t>
      </w:r>
      <w:r>
        <w:t xml:space="preserve"> (2023). </w:t>
      </w:r>
      <w:r>
        <w:rPr>
          <w:iCs/>
          <w:i/>
        </w:rPr>
        <w:t xml:space="preserve">Social Support Act Implementation Report Netherlands Amsterdam</w:t>
      </w:r>
      <w:r>
        <w:t xml:space="preserve">.</w:t>
      </w:r>
    </w:p>
    <w:p>
      <w:pPr>
        <w:numPr>
          <w:ilvl w:val="0"/>
          <w:numId w:val="1001"/>
        </w:numPr>
        <w:pStyle w:val="Compact"/>
      </w:pPr>
      <w:r>
        <w:rPr>
          <w:bCs/>
          <w:b/>
        </w:rPr>
        <w:t xml:space="preserve">Dutch Institute for Social Research (SCP).</w:t>
      </w:r>
      <w:r>
        <w:t xml:space="preserve"> (2022). </w:t>
      </w:r>
      <w:r>
        <w:rPr>
          <w:iCs/>
          <w:i/>
        </w:rPr>
        <w:t xml:space="preserve">Cultural Diversity and Social Integration in Urban Centers</w:t>
      </w:r>
      <w:r>
        <w:t xml:space="preserve">.</w:t>
      </w:r>
    </w:p>
    <w:p>
      <w:pPr>
        <w:numPr>
          <w:ilvl w:val="0"/>
          <w:numId w:val="1001"/>
        </w:numPr>
        <w:pStyle w:val="Compact"/>
      </w:pPr>
      <w:r>
        <w:rPr>
          <w:bCs/>
          <w:b/>
        </w:rPr>
        <w:t xml:space="preserve">Netherlands Association of Professionals in Social Work.</w:t>
      </w:r>
      <w:r>
        <w:t xml:space="preserve"> (2023). </w:t>
      </w:r>
      <w:r>
        <w:rPr>
          <w:iCs/>
          <w:i/>
        </w:rPr>
        <w:t xml:space="preserve">Ethical Guidelines for Practice in Decentralized Systems</w:t>
      </w:r>
      <w:r>
        <w:t xml:space="preserve">.</w:t>
      </w:r>
    </w:p>
    <w:p>
      <w:pPr>
        <w:numPr>
          <w:ilvl w:val="0"/>
          <w:numId w:val="1001"/>
        </w:numPr>
        <w:pStyle w:val="Compact"/>
      </w:pPr>
      <w:r>
        <w:rPr>
          <w:bCs/>
          <w:b/>
        </w:rPr>
        <w:t xml:space="preserve">Vink, J., &amp; de Hart, C.</w:t>
      </w:r>
      <w:r>
        <w:t xml:space="preserve"> (2021)."Housing and Wellbeing: The Social Worker's Role in Amsterdam." </w:t>
      </w:r>
      <w:r>
        <w:rPr>
          <w:iCs/>
          <w:i/>
        </w:rPr>
        <w:t xml:space="preserve">Journal of Urban Social Policy</w:t>
      </w:r>
      <w:r>
        <w:t xml:space="preserve">, 14(3),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the Complex Urban Landscape of Netherlands Amsterdam</dc:title>
  <dc:creator/>
  <dc:language>en</dc:language>
  <cp:keywords/>
  <dcterms:created xsi:type="dcterms:W3CDTF">2026-07-29T08:59:08Z</dcterms:created>
  <dcterms:modified xsi:type="dcterms:W3CDTF">2026-07-29T08:59:08Z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