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Policy</w:t>
      </w:r>
      <w:r>
        <w:t xml:space="preserve"> </w:t>
      </w:r>
      <w:r>
        <w:t xml:space="preserve">and</w:t>
      </w:r>
      <w:r>
        <w:t xml:space="preserve"> </w:t>
      </w:r>
      <w:r>
        <w:t xml:space="preserve">Practice</w:t>
      </w:r>
      <w:r>
        <w:t xml:space="preserve"> </w:t>
      </w:r>
      <w:r>
        <w:t xml:space="preserve">in</w:t>
      </w:r>
      <w:r>
        <w:t xml:space="preserve"> </w:t>
      </w:r>
      <w:r>
        <w:t xml:space="preserve">Urban</w:t>
      </w:r>
      <w:r>
        <w:t xml:space="preserve"> </w:t>
      </w:r>
      <w:r>
        <w:t xml:space="preserve">Development</w:t>
      </w:r>
    </w:p>
    <w:bookmarkStart w:id="30" w:name="Xcda592cdd00b0f9607d99d7909a5d7fda3cb8a1"/>
    <w:p>
      <w:pPr>
        <w:pStyle w:val="Heading1"/>
      </w:pPr>
      <w:r>
        <w:t xml:space="preserve">The Role of Social Workers in Nigeria Abuja: Bridging Policy and Practice in Urban Development</w:t>
      </w:r>
    </w:p>
    <w:p>
      <w:pPr>
        <w:pStyle w:val="FirstParagraph"/>
      </w:pPr>
      <w:r>
        <w:rPr>
          <w:bCs/>
          <w:b/>
        </w:rPr>
        <w:t xml:space="preserve">Presentation for the Annual Conference on African Urban Policy</w:t>
      </w:r>
    </w:p>
    <w:p>
      <w:pPr>
        <w:pStyle w:val="BodyText"/>
      </w:pPr>
      <w:r>
        <w:rPr>
          <w:iCs/>
          <w:i/>
        </w:rPr>
        <w:t xml:space="preserve">Abstract Submitted by [Author Name], Senior Social Services Consultant, Federal Capital Territory Administration Framework.</w:t>
      </w:r>
    </w:p>
    <w:bookmarkStart w:id="20" w:name="abstract"/>
    <w:p>
      <w:pPr>
        <w:pStyle w:val="Heading2"/>
      </w:pPr>
      <w:r>
        <w:t xml:space="preserve">Abstract</w:t>
      </w:r>
    </w:p>
    <w:p>
      <w:pPr>
        <w:pStyle w:val="BlockText"/>
      </w:pPr>
      <w:r>
        <w:t xml:space="preserve">This paper examines the evolving and critical role of the social worker within the context of Nigeria Abuja, a rapidly expanding metropolis characterized by unique socio-economic disparities. As Nigeria Abuja transitions from its planned capital status into a complex urban ecosystem, traditional community support structures are being strained by migration, industrialization, and shifting family dynamics. This document argues that professional social work is not merely an ancillary service but a central pillar of sustainable urban governance in Nigeria Abuja. By analyzing current challenges—including the informal settlement crisis, mental health stigmatization among displaced populations, and youth unemployment—this paper proposes a framework for integrating accredited social workers into both public sector policy implementation and private community development initiatives.</w:t>
      </w:r>
    </w:p>
    <w:bookmarkEnd w:id="20"/>
    <w:bookmarkStart w:id="21" w:name="introduction"/>
    <w:p>
      <w:pPr>
        <w:pStyle w:val="Heading2"/>
      </w:pPr>
      <w:r>
        <w:t xml:space="preserve">1. Introduction</w:t>
      </w:r>
    </w:p>
    <w:p>
      <w:pPr>
        <w:pStyle w:val="FirstParagraph"/>
      </w:pPr>
      <w:r>
        <w:t xml:space="preserve">The landscape of modern urban management in West Africa is undergoing a profound transformation. Nowhere is this more evident than in Nigeria Abuja, the Federal Capital Territory designed as a model of order and progress since its inception in 1991. However, beneath the polished infrastructure lies a complex web of social realities that standard administrative frameworks often fail to address. In this context, the</w:t>
      </w:r>
      <w:r>
        <w:t xml:space="preserve"> </w:t>
      </w:r>
      <w:r>
        <w:rPr>
          <w:bCs/>
          <w:b/>
        </w:rPr>
        <w:t xml:space="preserve">Social Worker</w:t>
      </w:r>
      <w:r>
        <w:t xml:space="preserve"> </w:t>
      </w:r>
      <w:r>
        <w:t xml:space="preserve">emerges not just as a caregiver, but as a vital agent of structural change.</w:t>
      </w:r>
    </w:p>
    <w:p>
      <w:pPr>
        <w:pStyle w:val="BodyText"/>
      </w:pPr>
      <w:r>
        <w:t xml:space="preserve">Nigeria Abuja is home to diverse demographic groups ranging from government officials and diplomatic corps to large populations of informal settlers and rural-urban migrants. The disparity between the planned vision of the capital and the lived experiences of its most vulnerable residents creates gaps in social welfare that only specialized intervention can bridge. This paper contends that formalizing and expanding the role of</w:t>
      </w:r>
      <w:r>
        <w:t xml:space="preserve"> </w:t>
      </w:r>
      <w:r>
        <w:rPr>
          <w:bCs/>
          <w:b/>
        </w:rPr>
        <w:t xml:space="preserve">Social Workers</w:t>
      </w:r>
      <w:r>
        <w:t xml:space="preserve"> </w:t>
      </w:r>
      <w:r>
        <w:t xml:space="preserve">in Nigeria Abuja is essential for achieving social cohesion, reducing crime rates linked to poverty, and ensuring that development gains are inclusive.</w:t>
      </w:r>
    </w:p>
    <w:bookmarkEnd w:id="21"/>
    <w:bookmarkStart w:id="22" w:name="X581177fa10c2721a7c45e02c930d4a29f8fe2a4"/>
    <w:p>
      <w:pPr>
        <w:pStyle w:val="Heading2"/>
      </w:pPr>
      <w:r>
        <w:t xml:space="preserve">2. The Changing Demographics of Nigeria Abuja</w:t>
      </w:r>
    </w:p>
    <w:p>
      <w:pPr>
        <w:pStyle w:val="FirstParagraph"/>
      </w:pPr>
      <w:r>
        <w:t xml:space="preserve">To understand the necessity of social work, one must first understand the demographic pressures facing Nigeria Abuja. Unlike Lagos or Kano, which grew organically over centuries, Nigeria Abuja is a planned city that has experienced an influx of people at a pace that outstripped initial infrastructure planning for social services. The population includes:</w:t>
      </w:r>
    </w:p>
    <w:p>
      <w:pPr>
        <w:numPr>
          <w:ilvl w:val="0"/>
          <w:numId w:val="1001"/>
        </w:numPr>
        <w:pStyle w:val="Compact"/>
      </w:pPr>
      <w:r>
        <w:rPr>
          <w:bCs/>
          <w:b/>
        </w:rPr>
        <w:t xml:space="preserve">Migrant Workers:</w:t>
      </w:r>
      <w:r>
        <w:t xml:space="preserve"> </w:t>
      </w:r>
      <w:r>
        <w:t xml:space="preserve">Thousands arrive annually seeking employment in the civil service and informal sectors, often lacking robust support networks.</w:t>
      </w:r>
    </w:p>
    <w:p>
      <w:pPr>
        <w:numPr>
          <w:ilvl w:val="0"/>
          <w:numId w:val="1001"/>
        </w:numPr>
        <w:pStyle w:val="Compact"/>
      </w:pPr>
      <w:r>
        <w:rPr>
          <w:bCs/>
          <w:b/>
        </w:rPr>
        <w:t xml:space="preserve">IDP Communities:</w:t>
      </w:r>
      <w:r>
        <w:t xml:space="preserve"> </w:t>
      </w:r>
      <w:r>
        <w:t xml:space="preserve">Proximity to conflict zones in Northern Nigeria has led to significant populations of Internally Displaced Persons (IDPs) residing within or on the periphery of Nigeria Abuja.</w:t>
      </w:r>
    </w:p>
    <w:p>
      <w:pPr>
        <w:numPr>
          <w:ilvl w:val="0"/>
          <w:numId w:val="1001"/>
        </w:numPr>
        <w:pStyle w:val="Compact"/>
      </w:pPr>
      <w:r>
        <w:rPr>
          <w:bCs/>
          <w:b/>
        </w:rPr>
        <w:t xml:space="preserve">Youth Demographics:</w:t>
      </w:r>
      <w:r>
        <w:t xml:space="preserve"> </w:t>
      </w:r>
      <w:r>
        <w:t xml:space="preserve">A vast majority of the population is under 35, facing high unemployment and a lack of recreational or developmental infrastructure.</w:t>
      </w:r>
    </w:p>
    <w:p>
      <w:pPr>
        <w:pStyle w:val="FirstParagraph"/>
      </w:pPr>
      <w:r>
        <w:t xml:space="preserve">In this environment, the traditional extended family system, which historically provided social safety nets in rural Nigeria, is weakening. The</w:t>
      </w:r>
      <w:r>
        <w:t xml:space="preserve"> </w:t>
      </w:r>
      <w:r>
        <w:rPr>
          <w:bCs/>
          <w:b/>
        </w:rPr>
        <w:t xml:space="preserve">Social Worker</w:t>
      </w:r>
      <w:r>
        <w:t xml:space="preserve"> </w:t>
      </w:r>
      <w:r>
        <w:t xml:space="preserve">steps into this vacuum to provide professional advocacy and resource linkage.</w:t>
      </w:r>
    </w:p>
    <w:bookmarkEnd w:id="22"/>
    <w:bookmarkStart w:id="26" w:name="X89d2b3a70bdb1a82184a2a039423ed0aa16e69b"/>
    <w:p>
      <w:pPr>
        <w:pStyle w:val="Heading2"/>
      </w:pPr>
      <w:r>
        <w:t xml:space="preserve">3. Key Challenges Addressed by Social Work Practice</w:t>
      </w:r>
    </w:p>
    <w:bookmarkStart w:id="23" w:name="informal-settlements-and-housing-rights"/>
    <w:p>
      <w:pPr>
        <w:pStyle w:val="Heading3"/>
      </w:pPr>
      <w:r>
        <w:t xml:space="preserve">3.1 Informal Settlements and Housing Rights</w:t>
      </w:r>
    </w:p>
    <w:p>
      <w:pPr>
        <w:pStyle w:val="FirstParagraph"/>
      </w:pPr>
      <w:r>
        <w:t xml:space="preserve">Nigeria Abuja faces ongoing challenges regarding the regularization of informal settlements. Eviction exercises often create secondary trauma for families who lose housing, livelihoods, and community ties simultaneously. Social workers are uniquely positioned to mediate between government agencies enforcing urban planning laws and residents asserting their rights to shelter. By facilitating dialogue and providing psychosocial support during resettlement processes in Nigeria Abuja, social workers ensure that humanitarian principles are upheld.</w:t>
      </w:r>
    </w:p>
    <w:bookmarkEnd w:id="23"/>
    <w:bookmarkStart w:id="24" w:name="mental-health-and-trauma-informed-care"/>
    <w:p>
      <w:pPr>
        <w:pStyle w:val="Heading3"/>
      </w:pPr>
      <w:r>
        <w:t xml:space="preserve">3.2 Mental Health and Trauma Informed Care</w:t>
      </w:r>
    </w:p>
    <w:p>
      <w:pPr>
        <w:pStyle w:val="FirstParagraph"/>
      </w:pPr>
      <w:r>
        <w:t xml:space="preserve">Mental health remains a significantly neglected area in the Nigerian healthcare discourse. In Nigeria Abuja, the stress of urban living, combined with trauma experienced by IDPs and victims of social vices such as cultism or domestic violence, creates a high demand for psychological support. Social workers trained in trauma-informed care are essential in destigmatizing mental health issues and directing individuals toward appropriate clinical interventions.</w:t>
      </w:r>
    </w:p>
    <w:bookmarkEnd w:id="24"/>
    <w:bookmarkStart w:id="25" w:name="child-protection-and-family-welfare"/>
    <w:p>
      <w:pPr>
        <w:pStyle w:val="Heading3"/>
      </w:pPr>
      <w:r>
        <w:t xml:space="preserve">3.3 Child Protection and Family Welfare</w:t>
      </w:r>
    </w:p>
    <w:p>
      <w:pPr>
        <w:pStyle w:val="FirstParagraph"/>
      </w:pPr>
      <w:r>
        <w:t xml:space="preserve">The influx of population has placed strain on child protection services. Issues such as street hawking, child labor, and family breakdown are prevalent in high-density areas of Nigeria Abuja. Social workers play a critical role in assessing risk factors within families and coordinating with law enforcement and community leaders to ensure the best interests of the child are prioritized.</w:t>
      </w:r>
    </w:p>
    <w:bookmarkEnd w:id="25"/>
    <w:bookmarkEnd w:id="26"/>
    <w:bookmarkStart w:id="27" w:name="strategic-framework-for-integration"/>
    <w:p>
      <w:pPr>
        <w:pStyle w:val="Heading2"/>
      </w:pPr>
      <w:r>
        <w:t xml:space="preserve">4. Strategic Framework for Integration</w:t>
      </w:r>
    </w:p>
    <w:p>
      <w:pPr>
        <w:pStyle w:val="FirstParagraph"/>
      </w:pPr>
      <w:r>
        <w:t xml:space="preserve">To maximize impact, the deployment of</w:t>
      </w:r>
      <w:r>
        <w:t xml:space="preserve"> </w:t>
      </w:r>
      <w:r>
        <w:rPr>
          <w:bCs/>
          <w:b/>
        </w:rPr>
        <w:t xml:space="preserve">Social Workers</w:t>
      </w:r>
      <w:r>
        <w:t xml:space="preserve"> </w:t>
      </w:r>
      <w:r>
        <w:t xml:space="preserve">in Nigeria Abuja must be strategic. The following recommendations are proposed:</w:t>
      </w:r>
    </w:p>
    <w:p>
      <w:pPr>
        <w:numPr>
          <w:ilvl w:val="0"/>
          <w:numId w:val="1002"/>
        </w:numPr>
        <w:pStyle w:val="Compact"/>
      </w:pPr>
      <w:r>
        <w:rPr>
          <w:bCs/>
          <w:b/>
        </w:rPr>
        <w:t xml:space="preserve">Civil Service Integration:</w:t>
      </w:r>
      <w:r>
        <w:t xml:space="preserve">The Federal Capital Territory Administration (FCTA) should establish dedicated social work units within ministries of health, education, and women affairs to ensure policy decisions are socially informed.</w:t>
      </w:r>
    </w:p>
    <w:p>
      <w:pPr>
        <w:numPr>
          <w:ilvl w:val="0"/>
          <w:numId w:val="1002"/>
        </w:numPr>
        <w:pStyle w:val="Compact"/>
      </w:pPr>
      <w:r>
        <w:rPr>
          <w:bCs/>
          <w:b/>
        </w:rPr>
        <w:t xml:space="preserve">Municipal Partnerships:</w:t>
      </w:r>
      <w:r>
        <w:t xml:space="preserve"> </w:t>
      </w:r>
      <w:r>
        <w:t xml:space="preserve">Local government area councils in Nigeria Abuja must partner with academic institutions to facilitate community-based social work internships and research.</w:t>
      </w:r>
    </w:p>
    <w:p>
      <w:pPr>
        <w:numPr>
          <w:ilvl w:val="0"/>
          <w:numId w:val="1002"/>
        </w:numPr>
        <w:pStyle w:val="Compact"/>
      </w:pPr>
      <w:r>
        <w:rPr>
          <w:bCs/>
          <w:b/>
        </w:rPr>
        <w:t xml:space="preserve">Community-Based Organizations (CBOs):</w:t>
      </w:r>
      <w:r>
        <w:t xml:space="preserve">Funding should be directed toward local NGOs that employ social workers to operate at the grassroots level, specifically targeting IDP camps and peri-urban settlements.</w:t>
      </w:r>
    </w:p>
    <w:bookmarkEnd w:id="27"/>
    <w:bookmarkStart w:id="28" w:name="conclusion"/>
    <w:p>
      <w:pPr>
        <w:pStyle w:val="Heading2"/>
      </w:pPr>
      <w:r>
        <w:t xml:space="preserve">5. Conclusion</w:t>
      </w:r>
    </w:p>
    <w:p>
      <w:pPr>
        <w:pStyle w:val="FirstParagraph"/>
      </w:pPr>
      <w:r>
        <w:t xml:space="preserve">The narrative of Nigeria Abuja is being written by millions of individual lives. While infrastructure defines the physical boundaries of the city, social services define its humanity. The role of the</w:t>
      </w:r>
      <w:r>
        <w:t xml:space="preserve"> </w:t>
      </w:r>
      <w:r>
        <w:rPr>
          <w:bCs/>
          <w:b/>
        </w:rPr>
        <w:t xml:space="preserve">Social Worker</w:t>
      </w:r>
      <w:r>
        <w:t xml:space="preserve"> </w:t>
      </w:r>
      <w:r>
        <w:t xml:space="preserve">is no longer optional; it is a prerequisite for sustainable urban development. By addressing the nuanced needs of migrants, protecting vulnerable children, and supporting families in transition, social workers provide the emotional and structural glue that holds communities together.</w:t>
      </w:r>
    </w:p>
    <w:p>
      <w:pPr>
        <w:pStyle w:val="BodyText"/>
      </w:pPr>
      <w:r>
        <w:t xml:space="preserve">For Nigeria Abuja to truly realize its potential as a beacon of modernity in Africa, it must invest in its human capital with the same vigor it invests in concrete. This requires a robust, well-regulated, and respected cadre of social workers who are embedded within the fabric of daily life. It is through this holistic approach that we can build a Nigeria Abuja that is not only beautiful to behold but equitable and just for all who call it home.</w:t>
      </w:r>
    </w:p>
    <w:bookmarkEnd w:id="28"/>
    <w:bookmarkStart w:id="29" w:name="references"/>
    <w:p>
      <w:pPr>
        <w:pStyle w:val="Heading2"/>
      </w:pPr>
      <w:r>
        <w:t xml:space="preserve">References</w:t>
      </w:r>
    </w:p>
    <w:p>
      <w:pPr>
        <w:numPr>
          <w:ilvl w:val="0"/>
          <w:numId w:val="1003"/>
        </w:numPr>
        <w:pStyle w:val="Compact"/>
      </w:pPr>
      <w:r>
        <w:t xml:space="preserve">Federal Republic of Nigeria. (2018). *National Social Protection Policy Framework*. Abuja: Government Press.</w:t>
      </w:r>
    </w:p>
    <w:p>
      <w:pPr>
        <w:numPr>
          <w:ilvl w:val="0"/>
          <w:numId w:val="1003"/>
        </w:numPr>
        <w:pStyle w:val="Compact"/>
      </w:pPr>
      <w:r>
        <w:t xml:space="preserve">Nigeria Bureau of Statistics. (2023). *Demographic Trends in the Federal Capital Territory*. Abuja: NBS Publications.</w:t>
      </w:r>
    </w:p>
    <w:p>
      <w:pPr>
        <w:numPr>
          <w:ilvl w:val="0"/>
          <w:numId w:val="1003"/>
        </w:numPr>
        <w:pStyle w:val="Compact"/>
      </w:pPr>
      <w:r>
        <w:t xml:space="preserve">Society of Professional Social Workers in Nigeria. (2021). *Ethical Standards and Urban Practice Guidelines*. Lagos: SPSWN Journals.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Nigeria Abuja: Bridging Policy and Practice in Urban Development</dc:title>
  <dc:creator/>
  <dc:language>en</dc:language>
  <cp:keywords/>
  <dcterms:created xsi:type="dcterms:W3CDTF">2026-07-29T20:32:15Z</dcterms:created>
  <dcterms:modified xsi:type="dcterms:W3CDTF">2026-07-29T20:32:15Z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