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Urban</w:t>
      </w:r>
      <w:r>
        <w:t xml:space="preserve"> </w:t>
      </w:r>
      <w:r>
        <w:t xml:space="preserve">Crisis</w:t>
      </w:r>
      <w:r>
        <w:t xml:space="preserve"> </w:t>
      </w:r>
      <w:r>
        <w:t xml:space="preserve">and</w:t>
      </w:r>
      <w:r>
        <w:t xml:space="preserve"> </w:t>
      </w:r>
      <w:r>
        <w:t xml:space="preserve">Community</w:t>
      </w:r>
      <w:r>
        <w:t xml:space="preserve"> </w:t>
      </w:r>
      <w:r>
        <w:t xml:space="preserve">Resilience</w:t>
      </w:r>
    </w:p>
    <w:bookmarkStart w:id="31" w:name="Xbbdb8859ab21bbefa7274aabcd3485aa34ee339"/>
    <w:p>
      <w:pPr>
        <w:pStyle w:val="Heading1"/>
      </w:pPr>
      <w:r>
        <w:t xml:space="preserve">The Role and Impact of Social Workers in Pakistan Karachi</w:t>
      </w:r>
    </w:p>
    <w:p>
      <w:pPr>
        <w:pStyle w:val="FirstParagraph"/>
      </w:pPr>
      <w:r>
        <w:rPr>
          <w:bCs/>
          <w:b/>
        </w:rPr>
        <w:t xml:space="preserve">Presentation Paper for the International Conference on Urban Social Development</w:t>
      </w:r>
    </w:p>
    <w:p>
      <w:pPr>
        <w:pStyle w:val="BodyText"/>
      </w:pPr>
      <w:r>
        <w:rPr>
          <w:iCs/>
          <w:i/>
        </w:rPr>
        <w:t xml:space="preserve">Focusing on Community Resilience, Policy Reform, and Humanitarian Aid in South Asia's Megacity</w:t>
      </w:r>
    </w:p>
    <w:bookmarkStart w:id="20" w:name="abstract"/>
    <w:p>
      <w:pPr>
        <w:pStyle w:val="Heading2"/>
      </w:pPr>
      <w:r>
        <w:t xml:space="preserve">Abstract</w:t>
      </w:r>
    </w:p>
    <w:p>
      <w:pPr>
        <w:pStyle w:val="FirstParagraph"/>
      </w:pPr>
      <w:r>
        <w:t xml:space="preserve">Karachi, the economic hub of Pakistan Karachi and one of the most densely populated urban centers in the world, faces a complex array of social challenges ranging from rapid unplanned urbanization to severe climate change vulnerabilities. Within this volatile landscape, the role of the Social Worker has evolved from traditional charitable aid to strategic interventionist roles. This paper examines the multifaceted contributions of social workers in Pakistan Karachi, analyzing their impact on mental health, disaster management, gender-based violence prevention, and community integration. By highlighting specific case studies and systemic challenges faced by professionals in this region, we argue for the critical need to institutionalize social work practices within public policy frameworks to ensure sustainable urban development.</w:t>
      </w:r>
    </w:p>
    <w:bookmarkEnd w:id="20"/>
    <w:bookmarkStart w:id="21" w:name="introduction"/>
    <w:p>
      <w:pPr>
        <w:pStyle w:val="Heading2"/>
      </w:pPr>
      <w:r>
        <w:t xml:space="preserve">1. Introduction</w:t>
      </w:r>
    </w:p>
    <w:p>
      <w:pPr>
        <w:pStyle w:val="FirstParagraph"/>
      </w:pPr>
      <w:r>
        <w:t xml:space="preserve">The urban fabric of Pakistan Karachi is characterized by stark contrasts between affluent enclaves and sprawling informal settlements or "katchi abadis." As the provincial capital of Sindh, Karachi serves as a magnet for internal migration driven by economic necessity and climate-induced displacement from rural areas. This demographic pressure creates a crisis in basic service delivery, including healthcare, education, and sanitation. In this context, the definition of a Social Worker extends beyond clinical practice to include advocacy, community organizing, and emergency response coordination.</w:t>
      </w:r>
    </w:p>
    <w:p>
      <w:pPr>
        <w:pStyle w:val="BodyText"/>
      </w:pPr>
      <w:r>
        <w:t xml:space="preserve">This conference paper aims to dissect the operational dynamics of social work in Pakistan Karachi. It explores how professionals navigate legal ambiguities, resource scarcity, and cultural complexities to provide essential services. Understanding these dynamics is crucial for policymakers, international aid organizations, and academic institutions focused on urban sociology in developing nations.</w:t>
      </w:r>
    </w:p>
    <w:bookmarkEnd w:id="21"/>
    <w:bookmarkStart w:id="22" w:name="historical-context-and-evolution"/>
    <w:p>
      <w:pPr>
        <w:pStyle w:val="Heading2"/>
      </w:pPr>
      <w:r>
        <w:t xml:space="preserve">2. Historical Context and Evolution</w:t>
      </w:r>
    </w:p>
    <w:p>
      <w:pPr>
        <w:pStyle w:val="FirstParagraph"/>
      </w:pPr>
      <w:r>
        <w:t xml:space="preserve">Social work as a formal profession in Pakistan has its roots in charitable traditions influenced by both Islamic welfare principles (Zakat) and colonial-era administrative structures. However, the modern iteration of social work in Pakistan Karachi gained momentum during the late 1990s and early 2000s, particularly following periods of political unrest and ethnic violence. Initially, non-governmental organizations (NGOs) led by international bodies filled the vacuum left by state withdrawal from social services. Over time, local universities began offering degrees in Social Work and Community Development, professionalizing the workforce.</w:t>
      </w:r>
    </w:p>
    <w:p>
      <w:pPr>
        <w:pStyle w:val="BodyText"/>
      </w:pPr>
      <w:r>
        <w:t xml:space="preserve">Despite this progress, the title "Social Worker" in Pakistan Karachi is often misunderstood by the general public as synonymous with religious charity or informal volunteering. Bridging this gap between professional academic training and public perception remains a significant hurdle for the profession's recognition and efficacy.</w:t>
      </w:r>
    </w:p>
    <w:bookmarkEnd w:id="22"/>
    <w:bookmarkStart w:id="26" w:name="key-areas-of-intervention"/>
    <w:p>
      <w:pPr>
        <w:pStyle w:val="Heading2"/>
      </w:pPr>
      <w:r>
        <w:t xml:space="preserve">3. Key Areas of Intervention</w:t>
      </w:r>
    </w:p>
    <w:p>
      <w:pPr>
        <w:pStyle w:val="FirstParagraph"/>
      </w:pPr>
      <w:r>
        <w:t xml:space="preserve">Social workers in Pakistan Karachi operate across several critical domains, addressing immediate crises while striving for long-term structural change.</w:t>
      </w:r>
    </w:p>
    <w:bookmarkStart w:id="23" w:name="X38dd301ac2d3b28c0c6e9bad2b66cdeb9440273"/>
    <w:p>
      <w:pPr>
        <w:pStyle w:val="Heading3"/>
      </w:pPr>
      <w:r>
        <w:t xml:space="preserve">3.1 Disaster Management and Climate Resilience</w:t>
      </w:r>
    </w:p>
    <w:p>
      <w:pPr>
        <w:pStyle w:val="FirstParagraph"/>
      </w:pPr>
      <w:r>
        <w:t xml:space="preserve">Karachi is increasingly susceptible to extreme weather events, most notably urban flooding and heatwaves. Social workers play a pivotal role in disaster risk reduction (DRR). During the devastating floods of 2020, for instance, social workers were on the front lines coordinating relief efforts in low-lying areas such as Lyari and Kharadar. Their responsibilities included identifying vulnerable populations, managing temporary shelters to prevent disease outbreaks like cholera and hepatitis E, and providing psychosocial support to traumatized families. The agility of local social workers often surpasses that of government agencies due to their embeddedness within community networks.</w:t>
      </w:r>
    </w:p>
    <w:bookmarkEnd w:id="23"/>
    <w:bookmarkStart w:id="24" w:name="gender-based-violence-gbv-support"/>
    <w:p>
      <w:pPr>
        <w:pStyle w:val="Heading3"/>
      </w:pPr>
      <w:r>
        <w:t xml:space="preserve">3.2 Gender-Based Violence (GBV) Support</w:t>
      </w:r>
    </w:p>
    <w:p>
      <w:pPr>
        <w:pStyle w:val="FirstParagraph"/>
      </w:pPr>
      <w:r>
        <w:t xml:space="preserve">In Pakistan Karachi, cultural norms often restrict women's mobility and agency, leading to high rates of domestic violence and forced marriages. Social workers collaborate with legal aid organizations to provide safe houses for survivors of GBV. They conduct awareness campaigns in both formal schools and informal settlements, challenging patriarchal structures that normalize abuse. Furthermore, they assist survivors in navigating the judicial system, providing evidence support and counseling until the case is resolved. The work requires immense sensitivity to ensure that seeking help does not result in further victimization by family members.</w:t>
      </w:r>
    </w:p>
    <w:bookmarkEnd w:id="24"/>
    <w:bookmarkStart w:id="25" w:name="mental-health-and-psychosocial-support"/>
    <w:p>
      <w:pPr>
        <w:pStyle w:val="Heading3"/>
      </w:pPr>
      <w:r>
        <w:t xml:space="preserve">3.3 Mental Health and Psychosocial Support</w:t>
      </w:r>
    </w:p>
    <w:p>
      <w:pPr>
        <w:pStyle w:val="FirstParagraph"/>
      </w:pPr>
      <w:r>
        <w:t xml:space="preserve">The stigma surrounding mental health in South Asia remains profound, yet the prevalence of anxiety and depression is rising due to urban stressors. Social workers in Pakistan Karachi are instrumental in destigmatizing mental illness by integrating psychological first aid into primary healthcare settings. They work closely with community leaders and religious scholars to promote mental well-being as a component of overall health, rather than solely a medical or spiritual issue.</w:t>
      </w:r>
    </w:p>
    <w:bookmarkEnd w:id="25"/>
    <w:bookmarkEnd w:id="26"/>
    <w:bookmarkStart w:id="27" w:name="challenges-facing-social-workers"/>
    <w:p>
      <w:pPr>
        <w:pStyle w:val="Heading2"/>
      </w:pPr>
      <w:r>
        <w:t xml:space="preserve">4. Challenges Facing Social Workers</w:t>
      </w:r>
    </w:p>
    <w:p>
      <w:pPr>
        <w:pStyle w:val="FirstParagraph"/>
      </w:pPr>
      <w:r>
        <w:t xml:space="preserve">While the impact is undeniable, social workers in Pakistan Karachi face significant systemic barriers. First is the lack of regulatory oversight; unlike doctors or lawyers, there is no mandatory licensing body for social workers in Pakistan, leading to variability in training standards and ethical conduct.</w:t>
      </w:r>
    </w:p>
    <w:p>
      <w:pPr>
        <w:pStyle w:val="BodyText"/>
      </w:pPr>
      <w:r>
        <w:rPr>
          <w:bCs/>
          <w:b/>
        </w:rPr>
        <w:t xml:space="preserve">Economic Instability:</w:t>
      </w:r>
      <w:r>
        <w:t xml:space="preserve"> </w:t>
      </w:r>
      <w:r>
        <w:t xml:space="preserve">Many organizations rely on donor funding which can be erratic. This financial precarity affects job security for staff and the continuity of community programs.</w:t>
      </w:r>
    </w:p>
    <w:p>
      <w:pPr>
        <w:pStyle w:val="BodyText"/>
      </w:pPr>
      <w:r>
        <w:rPr>
          <w:bCs/>
          <w:b/>
        </w:rPr>
        <w:t xml:space="preserve">Safety Concerns:</w:t>
      </w:r>
      <w:r>
        <w:t xml:space="preserve"> </w:t>
      </w:r>
      <w:r>
        <w:t xml:space="preserve">Operating in politically charged environments, particularly in areas with history of militant activity or political gang warfare, poses physical risks to social workers who may be viewed as biased if they serve specific demographic groups.</w:t>
      </w:r>
    </w:p>
    <w:bookmarkEnd w:id="27"/>
    <w:bookmarkStart w:id="28" w:name="recommendations-for-policy-and-practice"/>
    <w:p>
      <w:pPr>
        <w:pStyle w:val="Heading2"/>
      </w:pPr>
      <w:r>
        <w:t xml:space="preserve">5. Recommendations for Policy and Practice</w:t>
      </w:r>
    </w:p>
    <w:p>
      <w:pPr>
        <w:pStyle w:val="FirstParagraph"/>
      </w:pPr>
      <w:r>
        <w:t xml:space="preserve">To enhance the efficacy of social work in Pakistan Karachi, several steps are recommended:</w:t>
      </w:r>
    </w:p>
    <w:p>
      <w:pPr>
        <w:numPr>
          <w:ilvl w:val="0"/>
          <w:numId w:val="1001"/>
        </w:numPr>
        <w:pStyle w:val="Compact"/>
      </w:pPr>
      <w:r>
        <w:rPr>
          <w:bCs/>
          <w:b/>
        </w:rPr>
        <w:t xml:space="preserve">Institutional Recognition:</w:t>
      </w:r>
      <w:r>
        <w:t xml:space="preserve"> </w:t>
      </w:r>
      <w:r>
        <w:t xml:space="preserve">The government must establish a statutory body to regulate the practice of social work, ensuring standardized education and ethical codes.</w:t>
      </w:r>
    </w:p>
    <w:p>
      <w:pPr>
        <w:numPr>
          <w:ilvl w:val="0"/>
          <w:numId w:val="1001"/>
        </w:numPr>
        <w:pStyle w:val="Compact"/>
      </w:pPr>
      <w:r>
        <w:rPr>
          <w:bCs/>
          <w:b/>
        </w:rPr>
        <w:t xml:space="preserve">Funding Integration:</w:t>
      </w:r>
      <w:r>
        <w:t xml:space="preserve"> </w:t>
      </w:r>
      <w:r>
        <w:t xml:space="preserve">Public health and urban development budgets in Karachi should allocate specific funds for community-based social services, reducing reliance on volatile international grants.</w:t>
      </w:r>
    </w:p>
    <w:p>
      <w:pPr>
        <w:numPr>
          <w:ilvl w:val="0"/>
          <w:numId w:val="1001"/>
        </w:numPr>
        <w:pStyle w:val="Compact"/>
      </w:pPr>
      <w:r>
        <w:rPr>
          <w:bCs/>
          <w:b/>
        </w:rPr>
        <w:t xml:space="preserve">Digital Infrastructure:</w:t>
      </w:r>
      <w:r>
        <w:t xml:space="preserve"> </w:t>
      </w:r>
      <w:r>
        <w:t xml:space="preserve">Utilizing mobile technology to map vulnerable populations and track service delivery can improve efficiency. Social workers should be trained in data management to advocate for evidence-based policy making.</w:t>
      </w:r>
    </w:p>
    <w:p>
      <w:pPr>
        <w:numPr>
          <w:ilvl w:val="0"/>
          <w:numId w:val="1001"/>
        </w:numPr>
        <w:pStyle w:val="Compact"/>
      </w:pPr>
      <w:r>
        <w:rPr>
          <w:bCs/>
          <w:b/>
        </w:rPr>
        <w:t xml:space="preserve">Cross-Sector Collaboration:</w:t>
      </w:r>
      <w:r>
        <w:t xml:space="preserve"> </w:t>
      </w:r>
      <w:r>
        <w:t xml:space="preserve">Formal partnerships between academic institutions, NGOs, and the Karachi Metropolitan Corporation (KMC) are essential to align grassroots insights with municipal planning.</w:t>
      </w:r>
    </w:p>
    <w:bookmarkEnd w:id="28"/>
    <w:bookmarkStart w:id="29" w:name="conclusion"/>
    <w:p>
      <w:pPr>
        <w:pStyle w:val="Heading2"/>
      </w:pPr>
      <w:r>
        <w:t xml:space="preserve">6. Conclusion</w:t>
      </w:r>
    </w:p>
    <w:p>
      <w:pPr>
        <w:pStyle w:val="FirstParagraph"/>
      </w:pPr>
      <w:r>
        <w:t xml:space="preserve">The role of the Social Worker in Pakistan Karachi is indispensable yet underappreciated. They act as the glue holding together fraying social fabrics in one of the world's most challenging urban environments. From mitigating climate disasters to protecting vulnerable women and supporting mental health, their interventions are critical for human dignity and social stability.</w:t>
      </w:r>
    </w:p>
    <w:p>
      <w:pPr>
        <w:pStyle w:val="BodyText"/>
      </w:pPr>
      <w:r>
        <w:t xml:space="preserve">However, their potential is limited by structural inadequacies. It is imperative that stakeholders—government bodies, international partners, and civil society—recognize the professional status of social work in Pakistan Karachi. By investing in training, regulation, and resources for these professionals, we invest in the resilience and future sustainability of the city itself. The journey toward a just and equitable Karachi requires not just infrastructure development but robust social support systems driven by dedicated practitioners.</w:t>
      </w:r>
    </w:p>
    <w:bookmarkEnd w:id="29"/>
    <w:bookmarkStart w:id="30" w:name="references-selected"/>
    <w:p>
      <w:pPr>
        <w:pStyle w:val="Heading2"/>
      </w:pPr>
      <w:r>
        <w:t xml:space="preserve">References (Selected)</w:t>
      </w:r>
    </w:p>
    <w:p>
      <w:pPr>
        <w:numPr>
          <w:ilvl w:val="0"/>
          <w:numId w:val="1002"/>
        </w:numPr>
        <w:pStyle w:val="Compact"/>
      </w:pPr>
      <w:r>
        <w:t xml:space="preserve">Ahmed, S. (2019). *Urbanization and Social Service Delivery in South Asia*. Journal of Asian Urban Studies.</w:t>
      </w:r>
    </w:p>
    <w:p>
      <w:pPr>
        <w:numPr>
          <w:ilvl w:val="0"/>
          <w:numId w:val="1002"/>
        </w:numPr>
        <w:pStyle w:val="Compact"/>
      </w:pPr>
      <w:r>
        <w:t xml:space="preserve">Karachi Metropolitan Corporation. (2021). *Annual Report on Urban Planning and Social Welfare.*</w:t>
      </w:r>
    </w:p>
    <w:p>
      <w:pPr>
        <w:numPr>
          <w:ilvl w:val="0"/>
          <w:numId w:val="1002"/>
        </w:numPr>
        <w:pStyle w:val="Compact"/>
      </w:pPr>
      <w:r>
        <w:t xml:space="preserve">National Institute of Behavioral Sciences. (2020). *Mental Health Needs Assessment in Sindh Province.*</w:t>
      </w:r>
    </w:p>
    <w:p>
      <w:pPr>
        <w:numPr>
          <w:ilvl w:val="0"/>
          <w:numId w:val="1002"/>
        </w:numPr>
        <w:pStyle w:val="Compact"/>
      </w:pPr>
      <w:r>
        <w:t xml:space="preserve">Raza, M., &amp; Khan, A. (2018). "Disaster Relief Mechanisms: The Role of NGOs in Karachi Floods." *Pakistan Development Review*, 57(3).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Pakistan Karachi: Navigating Urban Crisis and Community Resilience</dc:title>
  <dc:creator/>
  <dc:language>en</dc:language>
  <cp:keywords/>
  <dcterms:created xsi:type="dcterms:W3CDTF">2026-07-29T13:27:04Z</dcterms:created>
  <dcterms:modified xsi:type="dcterms:W3CDTF">2026-07-29T13:27:04Z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