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the</w:t>
      </w:r>
      <w:r>
        <w:t xml:space="preserve"> </w:t>
      </w:r>
      <w:r>
        <w:t xml:space="preserve">Complex</w:t>
      </w:r>
      <w:r>
        <w:t xml:space="preserve"> </w:t>
      </w:r>
      <w:r>
        <w:t xml:space="preserve">Urban</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30" w:name="X1af6e2aa098658d90814de8923ecfe8c88763a7"/>
    <w:p>
      <w:pPr>
        <w:pStyle w:val="Heading1"/>
      </w:pPr>
      <w:r>
        <w:t xml:space="preserve">The Role of the Social Worker in the Complex Urban Landscape of Philippines Manila</w:t>
      </w:r>
    </w:p>
    <w:bookmarkStart w:id="20" w:name="X773669d76d143d9f47e8a95cab27f7201d40f7f"/>
    <w:p>
      <w:pPr>
        <w:pStyle w:val="Heading2"/>
      </w:pPr>
      <w:r>
        <w:t xml:space="preserve">A Conference Paper on Urban Poverty, Resilience, and Community Empowerment</w:t>
      </w:r>
    </w:p>
    <w:bookmarkEnd w:id="20"/>
    <w:bookmarkStart w:id="22" w:name="X23aa98e9d5ee5d240f18fab9d599a3883d6c846"/>
    <w:p>
      <w:pPr>
        <w:pStyle w:val="Heading2"/>
      </w:pPr>
      <w:r>
        <w:t xml:space="preserve">Presented by: [Author Name]</w:t>
      </w:r>
      <w:r>
        <w:br/>
      </w:r>
      <w:r>
        <w:t xml:space="preserve">Institution: Department of Social Services and Development</w:t>
      </w:r>
      <w:r>
        <w:br/>
      </w:r>
      <w:r>
        <w:t xml:space="preserve">Location: Philippines Manila</w:t>
      </w:r>
    </w:p>
    <w:bookmarkStart w:id="21" w:name="abstract"/>
    <w:p>
      <w:pPr>
        <w:pStyle w:val="Heading3"/>
      </w:pPr>
      <w:r>
        <w:t xml:space="preserve">Abstract</w:t>
      </w:r>
    </w:p>
    <w:p>
      <w:pPr>
        <w:pStyle w:val="FirstParagraph"/>
      </w:pPr>
      <w:r>
        <w:t xml:space="preserve">The metropolitan region of Philippines Manila presents a unique paradox of extreme wealth juxtaposed against profound urban poverty. In this densely populated capital, the role of the</w:t>
      </w:r>
      <w:r>
        <w:t xml:space="preserve"> </w:t>
      </w:r>
      <w:r>
        <w:rPr>
          <w:bCs/>
          <w:b/>
        </w:rPr>
        <w:t xml:space="preserve">Social Worker</w:t>
      </w:r>
      <w:r>
        <w:t xml:space="preserve"> </w:t>
      </w:r>
      <w:r>
        <w:t xml:space="preserve">has evolved from traditional casework to becoming a critical agent of systemic change and community resilience. This paper examines the multifaceted challenges facing marginalized communities in</w:t>
      </w:r>
      <w:r>
        <w:t xml:space="preserve"> </w:t>
      </w:r>
      <w:r>
        <w:rPr>
          <w:bCs/>
          <w:b/>
        </w:rPr>
        <w:t xml:space="preserve">Philippines Manila</w:t>
      </w:r>
      <w:r>
        <w:t xml:space="preserve">, including informal settlement hazards, lack access to basic services and educational disparities. It further analyzes the specific interventions required by professional social workers to navigate the bureaucratic and socio-cultural landscape of this vibrant yet volatile urban environment. The findings suggest that effective practice in</w:t>
      </w:r>
    </w:p>
    <w:p>
      <w:pPr>
        <w:pStyle w:val="BodyText"/>
      </w:pPr>
      <w:r>
        <w:t xml:space="preserve">Philippines Manila requires a hybrid approach that combines clinical psychosocial support with aggressive advocacy, policy analysis, and community organizing.</w:t>
      </w:r>
    </w:p>
    <w:bookmarkEnd w:id="21"/>
    <w:bookmarkEnd w:id="22"/>
    <w:bookmarkStart w:id="23" w:name="i.-introduction"/>
    <w:p>
      <w:pPr>
        <w:pStyle w:val="Heading2"/>
      </w:pPr>
      <w:r>
        <w:t xml:space="preserve">I. Introduction</w:t>
      </w:r>
    </w:p>
    <w:p>
      <w:pPr>
        <w:pStyle w:val="FirstParagraph"/>
      </w:pPr>
      <w:r>
        <w:t xml:space="preserve">The city of</w:t>
      </w:r>
      <w:r>
        <w:t xml:space="preserve"> </w:t>
      </w:r>
      <w:r>
        <w:rPr>
          <w:bCs/>
          <w:b/>
        </w:rPr>
        <w:t xml:space="preserve">Philippines Manila</w:t>
      </w:r>
      <w:r>
        <w:t xml:space="preserve">, serving as the political, economic, and cultural heart of the nation, is one of the most densely populated urban areas in the world. With millions of residents living within its confines, the capital faces significant challenges related to infrastructure strain, environmental vulnerability and socioeconomic inequality. Within this complex ecosystem,</w:t>
      </w:r>
      <w:r>
        <w:rPr>
          <w:bCs/>
          <w:b/>
        </w:rPr>
        <w:t xml:space="preserve">Social Worker</w:t>
      </w:r>
      <w:r>
        <w:t xml:space="preserve"> </w:t>
      </w:r>
      <w:r>
        <w:t xml:space="preserve">professionals stand as a vital bridge between state mechanisms and marginalized populations. However, their role is often misunderstood or under-resourced despite being essential for social stability.</w:t>
      </w:r>
    </w:p>
    <w:p>
      <w:pPr>
        <w:pStyle w:val="BodyText"/>
      </w:pPr>
      <w:r>
        <w:t xml:space="preserve">This conference paper aims to explore the specific duties, challenges, and strategic interventions of</w:t>
      </w:r>
      <w:r>
        <w:t xml:space="preserve"> </w:t>
      </w:r>
      <w:r>
        <w:rPr>
          <w:bCs/>
          <w:b/>
        </w:rPr>
        <w:t xml:space="preserve">Social Worker</w:t>
      </w:r>
      <w:r>
        <w:t xml:space="preserve"> </w:t>
      </w:r>
      <w:r>
        <w:t xml:space="preserve">practitioners operating within the context of</w:t>
      </w:r>
    </w:p>
    <w:p>
      <w:pPr>
        <w:pStyle w:val="BodyText"/>
      </w:pPr>
      <w:r>
        <w:t xml:space="preserve">Philippines Manila. By focusing on local realities such as flood-prone informal settlements and the informal economy we can better understand how social work must adapt to be effective. The discussion will proceed by outlining the socio-economic landscape, detailing core competencies required for practice, and proposing frameworks for enhanced community engagement.</w:t>
      </w:r>
    </w:p>
    <w:bookmarkEnd w:id="23"/>
    <w:bookmarkStart w:id="24" w:name="X23a37165aa3b7d30a3a8d697914fc9d295f6e4b"/>
    <w:p>
      <w:pPr>
        <w:pStyle w:val="Heading2"/>
      </w:pPr>
      <w:r>
        <w:t xml:space="preserve">II. The Socio-Economic Landscape of Philippines Manila</w:t>
      </w:r>
    </w:p>
    <w:p>
      <w:pPr>
        <w:pStyle w:val="FirstParagraph"/>
      </w:pPr>
      <w:r>
        <w:t xml:space="preserve">To understand the mandate of the</w:t>
      </w:r>
      <w:r>
        <w:t xml:space="preserve"> </w:t>
      </w:r>
      <w:r>
        <w:rPr>
          <w:bCs/>
          <w:b/>
        </w:rPr>
        <w:t xml:space="preserve">Social Worker</w:t>
      </w:r>
      <w:r>
        <w:t xml:space="preserve">, one must first grasp the unique pressures of</w:t>
      </w:r>
    </w:p>
    <w:p>
      <w:pPr>
        <w:pStyle w:val="BodyText"/>
      </w:pPr>
      <w:r>
        <w:t xml:space="preserve">Philippines Manila. Unlike suburban urban centers, Manila is characterized by a high concentration of informal sectors. A significant portion of the population relies on daily wages, street vending or domestic work these occupations lack social security nets such as health insurance or paid leave.</w:t>
      </w:r>
    </w:p>
    <w:p>
      <w:pPr>
        <w:pStyle w:val="BodyText"/>
      </w:pPr>
      <w:r>
        <w:t xml:space="preserve">Furthermore, environmental factors play a crucial role in social vulnerability.</w:t>
      </w:r>
    </w:p>
    <w:p>
      <w:pPr>
        <w:pStyle w:val="BodyText"/>
      </w:pPr>
      <w:r>
        <w:t xml:space="preserve">Philippines Manila is susceptible to severe flooding during the monsoon season. These disasters disproportionately affect those living in low-lying areas and makeshift housing. The</w:t>
      </w:r>
      <w:r>
        <w:t xml:space="preserve"> </w:t>
      </w:r>
      <w:r>
        <w:rPr>
          <w:bCs/>
          <w:b/>
        </w:rPr>
        <w:t xml:space="preserve">Social Worker</w:t>
      </w:r>
      <w:r>
        <w:t xml:space="preserve"> </w:t>
      </w:r>
      <w:r>
        <w:t xml:space="preserve">must therefore be prepared not only for chronic poverty but also for acute disaster response scenarios. The intersection of climate change, poor urban planning creates a cycle of trauma and displacement that requires specialized intervention.</w:t>
      </w:r>
    </w:p>
    <w:p>
      <w:pPr>
        <w:pStyle w:val="BodyText"/>
      </w:pPr>
      <w:r>
        <w:t xml:space="preserve">Additionally, the digital divide remains a significant barrier in</w:t>
      </w:r>
    </w:p>
    <w:p>
      <w:pPr>
        <w:pStyle w:val="BodyText"/>
      </w:pPr>
      <w:r>
        <w:t xml:space="preserve">Philippines Manila. As government services and educational opportunities increasingly move online low-income families are left behind. This exclusion necessitates that</w:t>
      </w:r>
    </w:p>
    <w:p>
      <w:pPr>
        <w:pStyle w:val="BodyText"/>
      </w:pPr>
      <w:r>
        <w:t xml:space="preserve">Social Worker practitioners become proficient in navigating digital platforms to ensure equitable access to resources.</w:t>
      </w:r>
    </w:p>
    <w:bookmarkEnd w:id="24"/>
    <w:bookmarkStart w:id="25" w:name="Xedcf99fcb6ae3afbfae699271cc843055e0cc40"/>
    <w:p>
      <w:pPr>
        <w:pStyle w:val="Heading2"/>
      </w:pPr>
      <w:r>
        <w:t xml:space="preserve">III. Core Competencies for the Modern Social Worker in the Capital</w:t>
      </w:r>
    </w:p>
    <w:p>
      <w:pPr>
        <w:pStyle w:val="FirstParagraph"/>
      </w:pPr>
      <w:r>
        <w:t xml:space="preserve">The traditional model of social work, which often focused primarily on individual therapy or administrative processing, is insufficient for the current demands of</w:t>
      </w:r>
    </w:p>
    <w:p>
      <w:pPr>
        <w:pStyle w:val="BodyText"/>
      </w:pPr>
      <w:r>
        <w:t xml:space="preserve">Philippines Manila. Today’s</w:t>
      </w:r>
      <w:r>
        <w:t xml:space="preserve"> </w:t>
      </w:r>
      <w:r>
        <w:rPr>
          <w:bCs/>
          <w:b/>
        </w:rPr>
        <w:t xml:space="preserve">Social Worker</w:t>
      </w:r>
      <w:r>
        <w:t xml:space="preserve"> </w:t>
      </w:r>
      <w:r>
        <w:t xml:space="preserve">must possess a diverse skill set that includes:</w:t>
      </w:r>
    </w:p>
    <w:p>
      <w:pPr>
        <w:numPr>
          <w:ilvl w:val="0"/>
          <w:numId w:val="1001"/>
        </w:numPr>
        <w:pStyle w:val="Compact"/>
      </w:pPr>
      <w:r>
        <w:rPr>
          <w:bCs/>
          <w:b/>
        </w:rPr>
        <w:t xml:space="preserve">Crisis Intervention and Disaster Relief Management:</w:t>
      </w:r>
      <w:r>
        <w:br/>
      </w:r>
      <w:r>
        <w:t xml:space="preserve">In the context of frequent typhoons and floods, social workers in</w:t>
      </w:r>
    </w:p>
    <w:p>
      <w:pPr>
        <w:numPr>
          <w:ilvl w:val="0"/>
          <w:numId w:val="1000"/>
        </w:numPr>
        <w:pStyle w:val="Compact"/>
      </w:pPr>
      <w:r>
        <w:t xml:space="preserve">Philippines Manila are often first responders. They must be trained in psychological first aid triage systems for displaced families and coordination with local government units LGUs for immediate relief distribution.</w:t>
      </w:r>
    </w:p>
    <w:p>
      <w:pPr>
        <w:numPr>
          <w:ilvl w:val="0"/>
          <w:numId w:val="1001"/>
        </w:numPr>
        <w:pStyle w:val="Compact"/>
      </w:pPr>
      <w:r>
        <w:rPr>
          <w:bCs/>
          <w:b/>
        </w:rPr>
        <w:t xml:space="preserve">Navigating Bureaucracy and Legal Advocacy:</w:t>
      </w:r>
      <w:r>
        <w:br/>
      </w:r>
      <w:r>
        <w:t xml:space="preserve">Marginalized communities often struggle to obtain essential documents such as birth certificates or national ID cards which are prerequisites for voting healthcare and employment. A critical role of the</w:t>
      </w:r>
      <w:r>
        <w:t xml:space="preserve"> </w:t>
      </w:r>
      <w:r>
        <w:rPr>
          <w:bCs/>
          <w:b/>
        </w:rPr>
        <w:t xml:space="preserve">Social Worker</w:t>
      </w:r>
      <w:r>
        <w:t xml:space="preserve"> </w:t>
      </w:r>
      <w:r>
        <w:t xml:space="preserve">is to act as a liaison with government agencies streamlining these processes and advocating for policy reforms that reduce bureaucratic hurdles.</w:t>
      </w:r>
    </w:p>
    <w:p>
      <w:pPr>
        <w:numPr>
          <w:ilvl w:val="0"/>
          <w:numId w:val="1001"/>
        </w:numPr>
        <w:pStyle w:val="Compact"/>
      </w:pPr>
      <w:r>
        <w:rPr>
          <w:bCs/>
          <w:b/>
        </w:rPr>
        <w:t xml:space="preserve">Cultural Competence in a Diverse Setting:</w:t>
      </w:r>
      <w:r>
        <w:br/>
      </w:r>
    </w:p>
    <w:p>
      <w:pPr>
        <w:numPr>
          <w:ilvl w:val="0"/>
          <w:numId w:val="1000"/>
        </w:numPr>
        <w:pStyle w:val="Compact"/>
      </w:pPr>
      <w:r>
        <w:t xml:space="preserve">Philippines Manila is home to diverse ethnic groups migrants from various provinces. Social workers must exhibit high cultural humility understanding local dialects customs and belief systems. This competence ensures that interventions are culturally appropriate and trusted by the community.</w:t>
      </w:r>
    </w:p>
    <w:p>
      <w:pPr>
        <w:numPr>
          <w:ilvl w:val="0"/>
          <w:numId w:val="1001"/>
        </w:numPr>
        <w:pStyle w:val="Compact"/>
      </w:pPr>
      <w:r>
        <w:rPr>
          <w:bCs/>
          <w:b/>
        </w:rPr>
        <w:t xml:space="preserve">Economic Empowerment Strategies:</w:t>
      </w:r>
      <w:r>
        <w:br/>
      </w:r>
      <w:r>
        <w:t xml:space="preserve">Given the prevalence of informal work, social workers need to connect clients with livelihood programs microfinance options or skills training initiatives. Moving beyond mere charity, this approach focuses on sustainable economic independence for families in</w:t>
      </w:r>
    </w:p>
    <w:p>
      <w:pPr>
        <w:numPr>
          <w:ilvl w:val="0"/>
          <w:numId w:val="1000"/>
        </w:numPr>
        <w:pStyle w:val="Compact"/>
      </w:pPr>
      <w:r>
        <w:t xml:space="preserve">Philippines Manila.</w:t>
      </w:r>
    </w:p>
    <w:bookmarkEnd w:id="25"/>
    <w:bookmarkStart w:id="26" w:name="X5dd9dfc31e06dcfc1bc02192fa10dd8649b5e3c"/>
    <w:p>
      <w:pPr>
        <w:pStyle w:val="Heading2"/>
      </w:pPr>
      <w:r>
        <w:t xml:space="preserve">IV. Challenges and Ethical Considerations</w:t>
      </w:r>
    </w:p>
    <w:p>
      <w:pPr>
        <w:pStyle w:val="FirstParagraph"/>
      </w:pPr>
      <w:r>
        <w:t xml:space="preserve">Despite the clear need,</w:t>
      </w:r>
      <w:r>
        <w:t xml:space="preserve"> </w:t>
      </w:r>
      <w:r>
        <w:rPr>
          <w:bCs/>
          <w:b/>
        </w:rPr>
        <w:t xml:space="preserve">Social Worker</w:t>
      </w:r>
      <w:r>
        <w:t xml:space="preserve">s in</w:t>
      </w:r>
      <w:r>
        <w:t xml:space="preserve"> </w:t>
      </w:r>
      <w:r>
        <w:rPr>
          <w:bCs/>
          <w:b/>
        </w:rPr>
        <w:t xml:space="preserve">Philippines Manila</w:t>
      </w:r>
    </w:p>
    <w:p>
      <w:pPr>
        <w:pStyle w:val="BodyText"/>
      </w:pPr>
      <w:r>
        <w:t xml:space="preserve">Ethical dilemmas are also prevalent. The close-knit nature of communities in</w:t>
      </w:r>
    </w:p>
    <w:p>
      <w:pPr>
        <w:pStyle w:val="BodyText"/>
      </w:pPr>
      <w:r>
        <w:t xml:space="preserve">Philippines Manila can sometimes blur professional boundaries. Social workers may face pressure from family members or community leaders to provide favors that conflict with professional ethics. Maintaining confidentiality and objectivity while serving within such interconnected social networks requires rigorous adherence to ethical codes.</w:t>
      </w:r>
    </w:p>
    <w:p>
      <w:pPr>
        <w:pStyle w:val="BodyText"/>
      </w:pPr>
      <w:r>
        <w:t xml:space="preserve">Nationalism and political affiliations can also infiltrate the provision of social services in the capital. It is imperative that</w:t>
      </w:r>
      <w:r>
        <w:t xml:space="preserve"> </w:t>
      </w:r>
      <w:r>
        <w:rPr>
          <w:bCs/>
          <w:b/>
        </w:rPr>
        <w:t xml:space="preserve">Social Worker</w:t>
      </w:r>
      <w:r>
        <w:t xml:space="preserve">s maintain political neutrality ensuring that aid is distributed based on need rather than political allegiance. This impartiality is crucial for maintaining public trust and institutional integrity.</w:t>
      </w:r>
    </w:p>
    <w:bookmarkEnd w:id="26"/>
    <w:bookmarkStart w:id="27" w:name="v.-strategies-for-enhanced-impact"/>
    <w:p>
      <w:pPr>
        <w:pStyle w:val="Heading2"/>
      </w:pPr>
      <w:r>
        <w:t xml:space="preserve">V. Strategies for Enhanced Impact</w:t>
      </w:r>
    </w:p>
    <w:p>
      <w:pPr>
        <w:pStyle w:val="FirstParagraph"/>
      </w:pPr>
      <w:r>
        <w:t xml:space="preserve">To improve outcomes, several strategies should be implemented by stakeholders involved in social work in</w:t>
      </w:r>
    </w:p>
    <w:p>
      <w:pPr>
        <w:pStyle w:val="BodyText"/>
      </w:pPr>
      <w:r>
        <w:t xml:space="preserve">Philippines Manila:</w:t>
      </w:r>
    </w:p>
    <w:p>
      <w:pPr>
        <w:pStyle w:val="BlockText"/>
      </w:pPr>
      <w:r>
        <w:rPr>
          <w:bCs/>
          <w:b/>
        </w:rPr>
        <w:t xml:space="preserve">Promoting Community-Based Participatory Research (CBPR):</w:t>
      </w:r>
      <w:r>
        <w:br/>
      </w:r>
      <w:r>
        <w:t xml:space="preserve">Social workers should engage communities as partners rather than passive recipients. By involving residents of</w:t>
      </w:r>
    </w:p>
    <w:p>
      <w:pPr>
        <w:pStyle w:val="BlockText"/>
      </w:pPr>
      <w:r>
        <w:t xml:space="preserve">Philippines Manila in identifying problems and designing solutions we ensure that interventions are relevant and sustainable.</w:t>
      </w:r>
    </w:p>
    <w:p>
      <w:pPr>
        <w:pStyle w:val="FirstParagraph"/>
      </w:pPr>
      <w:r>
        <w:rPr>
          <w:bCs/>
          <w:b/>
        </w:rPr>
        <w:t xml:space="preserve">Leveraging Technology for Service Delivery:</w:t>
      </w:r>
      <w:r>
        <w:br/>
      </w:r>
      <w:r>
        <w:t xml:space="preserve">Digital tools can enhance the efficiency of case management. Social workers should utilize data-driven platforms to track beneficiary progress, monitor resource allocation and facilitate remote counseling services where physical access is difficult.</w:t>
      </w:r>
    </w:p>
    <w:p>
      <w:pPr>
        <w:pStyle w:val="BodyText"/>
      </w:pPr>
      <w:r>
        <w:rPr>
          <w:bCs/>
          <w:b/>
        </w:rPr>
        <w:t xml:space="preserve">Strengthening Inter-Sectoral Collaboration:</w:t>
      </w:r>
      <w:r>
        <w:br/>
      </w:r>
      <w:r>
        <w:t xml:space="preserve">Social issues in</w:t>
      </w:r>
      <w:r>
        <w:t xml:space="preserve"> </w:t>
      </w:r>
      <w:r>
        <w:rPr>
          <w:bCs/>
          <w:b/>
        </w:rPr>
        <w:t xml:space="preserve">Philippines Manila</w:t>
      </w:r>
    </w:p>
    <w:bookmarkEnd w:id="27"/>
    <w:bookmarkStart w:id="29" w:name="vi.-conclusion"/>
    <w:p>
      <w:pPr>
        <w:pStyle w:val="Heading2"/>
      </w:pPr>
      <w:r>
        <w:t xml:space="preserve">VI. Conclusion</w:t>
      </w:r>
    </w:p>
    <w:p>
      <w:pPr>
        <w:pStyle w:val="FirstParagraph"/>
      </w:pPr>
      <w:r>
        <w:t xml:space="preserve">The role of the</w:t>
      </w:r>
      <w:r>
        <w:t xml:space="preserve"> </w:t>
      </w:r>
      <w:r>
        <w:rPr>
          <w:bCs/>
          <w:b/>
        </w:rPr>
        <w:t xml:space="preserve">Social Worker</w:t>
      </w:r>
      <w:r>
        <w:t xml:space="preserve"> </w:t>
      </w:r>
      <w:r>
        <w:t xml:space="preserve">in</w:t>
      </w:r>
    </w:p>
    <w:p>
      <w:pPr>
        <w:pStyle w:val="BodyText"/>
      </w:pPr>
      <w:r>
        <w:t xml:space="preserve">Philippines Manila is both demanding and indispensable. As the capital continues to grow and face new environmental and economic pressures, social work practice must evolve to meet these challenges head-on. It requires a blend of compassion, technical expertise political savvy and relentless advocacy.</w:t>
      </w:r>
    </w:p>
    <w:p>
      <w:pPr>
        <w:pStyle w:val="BodyText"/>
      </w:pPr>
      <w:r>
        <w:t xml:space="preserve">This paper has highlighted that effective social work in this context goes beyond individual counseling; it involves structural intervention community empowerment and policy advocacy. By investing in the professional development of</w:t>
      </w:r>
    </w:p>
    <w:p>
      <w:pPr>
        <w:pStyle w:val="BodyText"/>
      </w:pPr>
      <w:r>
        <w:t xml:space="preserve">Social Workers and supporting their initiatives we invest in the stability and well-being of</w:t>
      </w:r>
    </w:p>
    <w:p>
      <w:pPr>
        <w:pStyle w:val="BodyText"/>
      </w:pPr>
      <w:r>
        <w:t xml:space="preserve">Philippines Manila. Future research should focus on longitudinal studies measuring the long-term impact of community-based social work interventions on poverty reduction metrics within this specific urban setting.</w:t>
      </w:r>
    </w:p>
    <w:p>
      <w:pPr>
        <w:pStyle w:val="BodyText"/>
      </w:pPr>
      <w:r>
        <w:t xml:space="preserve">In conclusion, recognizing and empowering</w:t>
      </w:r>
    </w:p>
    <w:p>
      <w:pPr>
        <w:pStyle w:val="BodyText"/>
      </w:pPr>
      <w:r>
        <w:t xml:space="preserve">Social Workers is not merely a charitable act but a strategic necessity for sustainable urban development in</w:t>
      </w:r>
    </w:p>
    <w:p>
      <w:pPr>
        <w:pStyle w:val="BodyText"/>
      </w:pPr>
      <w:r>
        <w:t xml:space="preserve">Philippines Manila. Their work ensures that the most vulnerable members of society are seen heard and supported fostering a more equitable and resilient community for all residents.</w:t>
      </w:r>
    </w:p>
    <w:bookmarkStart w:id="28" w:name="references"/>
    <w:p>
      <w:pPr>
        <w:pStyle w:val="Heading3"/>
      </w:pPr>
      <w:r>
        <w:t xml:space="preserve">References</w:t>
      </w:r>
    </w:p>
    <w:p>
      <w:pPr>
        <w:numPr>
          <w:ilvl w:val="0"/>
          <w:numId w:val="1002"/>
        </w:numPr>
        <w:pStyle w:val="Compact"/>
      </w:pPr>
      <w:r>
        <w:t xml:space="preserve">National Economic and Development Authority (NEDA). Philippines Development Plan. Mandaluyong City:</w:t>
      </w:r>
    </w:p>
    <w:p>
      <w:pPr>
        <w:numPr>
          <w:ilvl w:val="0"/>
          <w:numId w:val="1002"/>
        </w:numPr>
        <w:pStyle w:val="Compact"/>
      </w:pPr>
      <w:r>
        <w:t xml:space="preserve">Social Welfare and Development Department SWD Reports on Urban Poverty. Quezon City.</w:t>
      </w:r>
    </w:p>
    <w:p>
      <w:pPr>
        <w:numPr>
          <w:ilvl w:val="0"/>
          <w:numId w:val="1002"/>
        </w:numPr>
        <w:pStyle w:val="Compact"/>
      </w:pPr>
      <w:r>
        <w:t xml:space="preserve">Tan, A.B &amp; Santos R.L Journal of Philippine Sociology Urban Resilience in the Capital Vol 12 Issue 3</w:t>
      </w:r>
    </w:p>
    <w:p>
      <w:pPr>
        <w:numPr>
          <w:ilvl w:val="0"/>
          <w:numId w:val="1000"/>
        </w:numPr>
        <w:pStyle w:val="Compact"/>
      </w:pPr>
      <w:r>
        <w:rPr>
          <w:bCs/>
          <w:b/>
        </w:rPr>
        <w:t xml:space="preserve">Note:</w:t>
      </w:r>
      <w:r>
        <w:t xml:space="preserve"> </w:t>
      </w:r>
      <w:r>
        <w:t xml:space="preserve">The references above are illustrative placeholders for the purpose of this conference paper format. Actual academic citations would require specific publication details from peer-reviewed journals and official government data sets relevant to</w:t>
      </w:r>
    </w:p>
    <w:p>
      <w:pPr>
        <w:numPr>
          <w:ilvl w:val="0"/>
          <w:numId w:val="1000"/>
        </w:numPr>
        <w:pStyle w:val="Compact"/>
      </w:pPr>
      <w:r>
        <w:t xml:space="preserve">Philippines Manila.</w:t>
      </w:r>
    </w:p>
    <w:p>
      <w:pPr>
        <w:pStyle w:val="FirstParagraph"/>
      </w:pPr>
      <w:r>
        <w:t xml:space="preserve">&gt;</w:t>
      </w:r>
    </w:p>
    <w:p>
      <w:pPr>
        <w:pStyle w:val="BodyText"/>
      </w:pPr>
      <w:r>
        <w:t xml:space="preserve">&gt;</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the Complex Urban Landscape of Philippines Manila</dc:title>
  <dc:creator/>
  <dc:language>en</dc:language>
  <cp:keywords/>
  <dcterms:created xsi:type="dcterms:W3CDTF">2026-07-29T23:08:07Z</dcterms:created>
  <dcterms:modified xsi:type="dcterms:W3CDTF">2026-07-29T23:08:07Z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