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8" w:name="Xf61eb7316ed42ab2cc26260b5290395f52bfa1a"/>
    <w:p>
      <w:pPr>
        <w:pStyle w:val="Heading1"/>
      </w:pPr>
      <w:r>
        <w:t xml:space="preserve">The Evolving Role of the Social Worker in Saudi Arabia, Jeddah</w:t>
      </w:r>
    </w:p>
    <w:p>
      <w:pPr>
        <w:pStyle w:val="FirstParagraph"/>
      </w:pPr>
      <w:r>
        <w:rPr>
          <w:bCs/>
          <w:b/>
        </w:rPr>
        <w:t xml:space="preserve">Alexander Q. Sterling, MSW</w:t>
      </w:r>
      <w:r>
        <w:br/>
      </w:r>
      <w:r>
        <w:rPr>
          <w:bCs/>
          <w:b/>
        </w:rPr>
        <w:t xml:space="preserve">School of Social Policy and Practice</w:t>
      </w:r>
      <w:r>
        <w:br/>
      </w:r>
      <w:r>
        <w:br/>
      </w:r>
    </w:p>
    <w:bookmarkStart w:id="20" w:name="abstract"/>
    <w:p>
      <w:pPr>
        <w:pStyle w:val="Heading2"/>
      </w:pPr>
      <w:r>
        <w:t xml:space="preserve">Abstract</w:t>
      </w:r>
    </w:p>
    <w:p>
      <w:pPr>
        <w:pStyle w:val="FirstParagraph"/>
      </w:pPr>
      <w:r>
        <w:t xml:space="preserve">This conference paper examines the transformative role of the social worker within the rapidly modernizing context of Saudi Arabia, with a specific focus on Jeddah. As Vision 2030 accelerates socio-economic reforms, there is an increasing demand for robust community services and psychological support systems. However, this growth brings forth unique challenges related to cultural integration, rapid urbanization in the port city of Jeddah and the preservation of traditional family structures amidst changing social dynamics.</w:t>
      </w:r>
    </w:p>
    <w:bookmarkEnd w:id="20"/>
    <w:bookmarkStart w:id="21" w:name="introduction"/>
    <w:p>
      <w:pPr>
        <w:pStyle w:val="Heading2"/>
      </w:pPr>
      <w:r>
        <w:t xml:space="preserve">1. Introduction</w:t>
      </w:r>
    </w:p>
    <w:p>
      <w:pPr>
        <w:pStyle w:val="FirstParagraph"/>
      </w:pPr>
      <w:r>
        <w:t xml:space="preserve">The Kingdom of Saudi Arabia (KSA) stands at a pivotal moment in its modern history, driven by the ambitious goals of Vision 2030 which aim to diversify the economy and improve social well-being. Within this framework, the role of</w:t>
      </w:r>
      <w:r>
        <w:t xml:space="preserve"> </w:t>
      </w:r>
      <w:r>
        <w:rPr>
          <w:bCs/>
          <w:b/>
        </w:rPr>
        <w:t xml:space="preserve">Social Worker</w:t>
      </w:r>
      <w:r>
        <w:t xml:space="preserve"> </w:t>
      </w:r>
      <w:r>
        <w:t xml:space="preserve">has transitioned from traditional charity-based assistance toward professionalized social service delivery. Nowhere is this transition more visible than in Jeddah, a bustling coastal metropolis that serves as a gateway between historical tradition and modern innovation.</w:t>
      </w:r>
    </w:p>
    <w:p>
      <w:pPr>
        <w:pStyle w:val="BodyText"/>
      </w:pPr>
      <w:r>
        <w:t xml:space="preserve">As the economic hub of the Western Region, Jeddah attracts millions of expatriates and experiences significant demographic shifts. This influx creates complex social needs that traditional support networks can no longer fully address alone. Therefore, understanding how to effectively deploy</w:t>
      </w:r>
      <w:r>
        <w:t xml:space="preserve"> </w:t>
      </w:r>
      <w:r>
        <w:rPr>
          <w:bCs/>
          <w:b/>
        </w:rPr>
        <w:t xml:space="preserve">Social Worker</w:t>
      </w:r>
      <w:r>
        <w:t xml:space="preserve"> </w:t>
      </w:r>
      <w:r>
        <w:t xml:space="preserve">professionals in</w:t>
      </w:r>
      <w:r>
        <w:t xml:space="preserve"> </w:t>
      </w:r>
      <w:r>
        <w:rPr>
          <w:bCs/>
          <w:b/>
        </w:rPr>
        <w:t xml:space="preserve">Saudi Arabia Jeddah</w:t>
      </w:r>
      <w:r>
        <w:t xml:space="preserve"> </w:t>
      </w:r>
      <w:r>
        <w:t xml:space="preserve">is critical for policy makers and practitioners alike.</w:t>
      </w:r>
    </w:p>
    <w:bookmarkEnd w:id="21"/>
    <w:bookmarkStart w:id="22" w:name="Xba47467bd471e5960db0111352189dccc19b048"/>
    <w:p>
      <w:pPr>
        <w:pStyle w:val="Heading2"/>
      </w:pPr>
      <w:r>
        <w:t xml:space="preserve">2. The Cultural Context of Social Work in Jeddah</w:t>
      </w:r>
    </w:p>
    <w:p>
      <w:pPr>
        <w:pStyle w:val="FirstParagraph"/>
      </w:pPr>
      <w:r>
        <w:t xml:space="preserve">To understand the impact of a</w:t>
      </w:r>
      <w:r>
        <w:t xml:space="preserve"> </w:t>
      </w:r>
      <w:r>
        <w:rPr>
          <w:bCs/>
          <w:b/>
        </w:rPr>
        <w:t xml:space="preserve">Social Worker</w:t>
      </w:r>
      <w:r>
        <w:t xml:space="preserve">, one must first appreciate the social fabric of</w:t>
      </w:r>
      <w:r>
        <w:t xml:space="preserve"> </w:t>
      </w:r>
      <w:r>
        <w:rPr>
          <w:bCs/>
          <w:b/>
        </w:rPr>
        <w:t xml:space="preserve">Saudi Arabia Jeddah</w:t>
      </w:r>
      <w:r>
        <w:t xml:space="preserve">. Unlike Riyadh, which is known for its administrative gravity, or Mecca and Medina with their religious significance, Jeddah carries a distinct cosmopolitan flavor. Historically known as the "Bride of the Red Sea," it has always been open to external influences while maintaining strong ties to Saudi heritage.</w:t>
      </w:r>
    </w:p>
    <w:p>
      <w:pPr>
        <w:pStyle w:val="BodyText"/>
      </w:pPr>
      <w:r>
        <w:t xml:space="preserve">For a</w:t>
      </w:r>
      <w:r>
        <w:t xml:space="preserve"> </w:t>
      </w:r>
      <w:r>
        <w:rPr>
          <w:bCs/>
          <w:b/>
        </w:rPr>
        <w:t xml:space="preserve">Social Worker</w:t>
      </w:r>
      <w:r>
        <w:t xml:space="preserve"> </w:t>
      </w:r>
      <w:r>
        <w:t xml:space="preserve">operating in this environment, cultural competence is paramount. The social worker must navigate the delicate balance between introducing Western-derived social work methodologies—such as individual counseling and cognitive behavioral therapy—and respecting deeply rooted Islamic values and tribal family structures. In Jeddah, community cohesion is strong but changing; hence, interventions must be culturally sensitive.</w:t>
      </w:r>
    </w:p>
    <w:bookmarkEnd w:id="22"/>
    <w:bookmarkStart w:id="23" w:name="X430036197d73bc8757cb37e18b4570ee04eafbc"/>
    <w:p>
      <w:pPr>
        <w:pStyle w:val="Heading2"/>
      </w:pPr>
      <w:r>
        <w:t xml:space="preserve">3. Challenges Facing the Modern Social Worker</w:t>
      </w:r>
    </w:p>
    <w:p>
      <w:pPr>
        <w:pStyle w:val="FirstParagraph"/>
      </w:pPr>
      <w:r>
        <w:t xml:space="preserve">The practice of social work in</w:t>
      </w:r>
      <w:r>
        <w:t xml:space="preserve"> </w:t>
      </w:r>
      <w:r>
        <w:rPr>
          <w:bCs/>
          <w:b/>
        </w:rPr>
        <w:t xml:space="preserve">Saudi Arabia Jeddah</w:t>
      </w:r>
      <w:r>
        <w:t xml:space="preserve"> </w:t>
      </w:r>
      <w:r>
        <w:t xml:space="preserve">faces several distinct hurdles:</w:t>
      </w:r>
    </w:p>
    <w:p>
      <w:pPr>
        <w:numPr>
          <w:ilvl w:val="0"/>
          <w:numId w:val="1001"/>
        </w:numPr>
        <w:pStyle w:val="Compact"/>
      </w:pPr>
      <w:r>
        <w:rPr>
          <w:bCs/>
          <w:b/>
        </w:rPr>
        <w:t xml:space="preserve">Rapid Urbanization:</w:t>
      </w:r>
      <w:r>
        <w:t xml:space="preserve"> </w:t>
      </w:r>
      <w:r>
        <w:t xml:space="preserve">The expansion of neighborhoods in Jeddah has led to isolation among elderly populations who once relied on multi-generational living arrangements.</w:t>
      </w:r>
    </w:p>
    <w:p>
      <w:pPr>
        <w:numPr>
          <w:ilvl w:val="0"/>
          <w:numId w:val="1001"/>
        </w:numPr>
        <w:pStyle w:val="Compact"/>
      </w:pPr>
      <w:r>
        <w:rPr>
          <w:bCs/>
          <w:b/>
        </w:rPr>
        <w:t xml:space="preserve">Mental Health Stigma:</w:t>
      </w:r>
      <w:r>
        <w:t xml:space="preserve"> </w:t>
      </w:r>
      <w:r>
        <w:t xml:space="preserve">While improving, stigma surrounding mental health remains a barrier. A trained</w:t>
      </w:r>
    </w:p>
    <w:p>
      <w:pPr>
        <w:numPr>
          <w:ilvl w:val="0"/>
          <w:numId w:val="1000"/>
        </w:numPr>
        <w:pStyle w:val="Compact"/>
      </w:pPr>
      <w:r>
        <w:t xml:space="preserve">Social Worker plays a crucial role in normalizing help-seeking behaviors through community education.</w:t>
      </w:r>
    </w:p>
    <w:p>
      <w:pPr>
        <w:numPr>
          <w:ilvl w:val="0"/>
          <w:numId w:val="1001"/>
        </w:numPr>
        <w:pStyle w:val="Compact"/>
      </w:pPr>
      <w:r>
        <w:t xml:space="preserve">Migrant Labor Issues: Jeddah hosts vast numbers of foreign workers who often lack access to social safety nets. Social workers must advocate for equitable treatment and support services within legal frameworks.</w:t>
      </w:r>
    </w:p>
    <w:bookmarkEnd w:id="23"/>
    <w:bookmarkStart w:id="24" w:name="Xe4b2709b07e1c8a7ec4274a07220621f4921bbf"/>
    <w:p>
      <w:pPr>
        <w:pStyle w:val="Heading2"/>
      </w:pPr>
      <w:r>
        <w:t xml:space="preserve">4. Opportunities and the Role of the Social Worker</w:t>
      </w:r>
    </w:p>
    <w:p>
      <w:pPr>
        <w:pStyle w:val="FirstParagraph"/>
      </w:pPr>
      <w:r>
        <w:t xml:space="preserve">Despite these challenges, there is immense opportunity for growth in the profession. Under Vision 2030, there is a push towards empowering women and fostering active civic engagement. Here, the</w:t>
      </w:r>
      <w:r>
        <w:t xml:space="preserve"> </w:t>
      </w:r>
      <w:r>
        <w:rPr>
          <w:bCs/>
          <w:b/>
        </w:rPr>
        <w:t xml:space="preserve">Social Worker</w:t>
      </w:r>
      <w:r>
        <w:t xml:space="preserve"> </w:t>
      </w:r>
      <w:r>
        <w:t xml:space="preserve">emerges as a key facilitator of social change.</w:t>
      </w:r>
    </w:p>
    <w:p>
      <w:pPr>
        <w:pStyle w:val="BodyText"/>
      </w:pPr>
      <w:r>
        <w:t xml:space="preserve">In Jeddah specifically, the establishment of new community centers provides platforms for social workers to conduct workshops on family resilience, parenting skills, and conflict resolution. Furthermore, collaboration with non-governmental organizations (NGOs) in</w:t>
      </w:r>
      <w:r>
        <w:t xml:space="preserve"> </w:t>
      </w:r>
      <w:r>
        <w:rPr>
          <w:bCs/>
          <w:b/>
        </w:rPr>
        <w:t xml:space="preserve">Saudi Arabia Jeddah</w:t>
      </w:r>
      <w:r>
        <w:t xml:space="preserve"> </w:t>
      </w:r>
      <w:r>
        <w:t xml:space="preserve">allows for innovative pilot programs aimed at youth empowerment.</w:t>
      </w:r>
    </w:p>
    <w:bookmarkEnd w:id="24"/>
    <w:bookmarkStart w:id="25" w:name="recommendations-for-implementation"/>
    <w:p>
      <w:pPr>
        <w:pStyle w:val="Heading2"/>
      </w:pPr>
      <w:r>
        <w:t xml:space="preserve">5. Recommendations for Implementation</w:t>
      </w:r>
    </w:p>
    <w:p>
      <w:pPr>
        <w:pStyle w:val="FirstParagraph"/>
      </w:pPr>
      <w:r>
        <w:t xml:space="preserve">To optimize the impact of the social worker in this region, three strategic recommendations are proposed:</w:t>
      </w:r>
    </w:p>
    <w:p>
      <w:pPr>
        <w:numPr>
          <w:ilvl w:val="0"/>
          <w:numId w:val="1002"/>
        </w:numPr>
        <w:pStyle w:val="Compact"/>
      </w:pPr>
      <w:r>
        <w:rPr>
          <w:bCs/>
          <w:b/>
        </w:rPr>
        <w:t xml:space="preserve">Curriculum Development:</w:t>
      </w:r>
      <w:r>
        <w:t xml:space="preserve"> </w:t>
      </w:r>
      <w:r>
        <w:t xml:space="preserve">Academic institutions should integrate local cultural studies into social work curricula to prepare students for practice in</w:t>
      </w:r>
    </w:p>
    <w:p>
      <w:pPr>
        <w:numPr>
          <w:ilvl w:val="0"/>
          <w:numId w:val="1000"/>
        </w:numPr>
        <w:pStyle w:val="Compact"/>
      </w:pPr>
      <w:r>
        <w:t xml:space="preserve">Saudi Arabia Jeddah .</w:t>
      </w:r>
    </w:p>
    <w:p>
      <w:pPr>
        <w:numPr>
          <w:ilvl w:val="0"/>
          <w:numId w:val="1002"/>
        </w:numPr>
        <w:pStyle w:val="Compact"/>
      </w:pPr>
      <w:r>
        <w:t xml:space="preserve">Licensure and Regulation: Strengthening regulatory bodies ensures that only qualified professionals serve as a social worker, maintaining high standards of care.</w:t>
      </w:r>
    </w:p>
    <w:p>
      <w:pPr>
        <w:numPr>
          <w:ilvl w:val="0"/>
          <w:numId w:val="1002"/>
        </w:numPr>
        <w:pStyle w:val="Compact"/>
      </w:pPr>
      <w:r>
        <w:t xml:space="preserve">Interdisciplinary Collaboration: Social workers must work closely with medical professionals, educators and legal experts to provide holistic support systems.</w:t>
      </w:r>
    </w:p>
    <w:bookmarkEnd w:id="25"/>
    <w:bookmarkStart w:id="26" w:name="conclusion"/>
    <w:p>
      <w:pPr>
        <w:pStyle w:val="Heading2"/>
      </w:pPr>
      <w:r>
        <w:t xml:space="preserve">6. Conclusion</w:t>
      </w:r>
    </w:p>
    <w:p>
      <w:pPr>
        <w:pStyle w:val="FirstParagraph"/>
      </w:pPr>
      <w:r>
        <w:t xml:space="preserve">The profession of social work in</w:t>
      </w:r>
      <w:r>
        <w:t xml:space="preserve"> </w:t>
      </w:r>
      <w:r>
        <w:rPr>
          <w:bCs/>
          <w:b/>
        </w:rPr>
        <w:t xml:space="preserve">Saudi Arabia Jeddah</w:t>
      </w:r>
      <w:r>
        <w:t xml:space="preserve"> </w:t>
      </w:r>
      <w:r>
        <w:t xml:space="preserve">is at a crossroads. It represents not just a job, but a bridge between the Kingdom's rich past and its dynamic future. As society evolves, the role of the</w:t>
      </w:r>
    </w:p>
    <w:p>
      <w:pPr>
        <w:pStyle w:val="BodyText"/>
      </w:pPr>
      <w:r>
        <w:t xml:space="preserve">Social Worker will become increasingly indispensable in fostering community health, reducing inequality and enhancing quality of life for all residents.</w:t>
      </w:r>
    </w:p>
    <w:p>
      <w:pPr>
        <w:pStyle w:val="BodyText"/>
      </w:pPr>
      <w:r>
        <w:t xml:space="preserve">By investing in this profession and recognizing its value within the broader socio-economic landscape,</w:t>
      </w:r>
    </w:p>
    <w:p>
      <w:pPr>
        <w:pStyle w:val="BodyText"/>
      </w:pPr>
      <w:r>
        <w:t xml:space="preserve">Saudi Arabia Jeddah can serve as a model for progressive social development in the Gulf region. The journey ahead is challenging, but with dedicated professionals committed to excellence, the potential for positive impact is limitless.</w:t>
      </w:r>
    </w:p>
    <w:bookmarkEnd w:id="26"/>
    <w:bookmarkStart w:id="27" w:name="references"/>
    <w:p>
      <w:pPr>
        <w:pStyle w:val="Heading2"/>
      </w:pPr>
      <w:r>
        <w:t xml:space="preserve">References</w:t>
      </w:r>
    </w:p>
    <w:p>
      <w:pPr>
        <w:numPr>
          <w:ilvl w:val="0"/>
          <w:numId w:val="1003"/>
        </w:numPr>
        <w:pStyle w:val="Compact"/>
      </w:pPr>
      <w:r>
        <w:t xml:space="preserve">Saudi Vision 2030 Official Documents. Ministry of Human Resources and Social Development.</w:t>
      </w:r>
    </w:p>
    <w:p>
      <w:pPr>
        <w:numPr>
          <w:ilvl w:val="0"/>
          <w:numId w:val="1003"/>
        </w:numPr>
        <w:pStyle w:val="Compact"/>
      </w:pPr>
      <w:r>
        <w:t xml:space="preserve">Al-Ghamdi, A., &amp; Al-Zahrani, M. (2021). "Urbanization and Family Dynamics in Jeddah." Journal of Arabian Studies.</w:t>
      </w:r>
    </w:p>
    <w:p>
      <w:pPr>
        <w:numPr>
          <w:ilvl w:val="0"/>
          <w:numId w:val="1003"/>
        </w:numPr>
        <w:pStyle w:val="Compact"/>
      </w:pPr>
      <w:r>
        <w:t xml:space="preserve">National Council for Social Work. (2023). Guidelines for Professional Practice in the Kingdom of Saudi Arabia.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Social Worker in Saudi Arabia, Jeddah</dc:title>
  <dc:creator/>
  <dc:language>en</dc:language>
  <cp:keywords/>
  <dcterms:created xsi:type="dcterms:W3CDTF">2026-07-29T18:23:24Z</dcterms:created>
  <dcterms:modified xsi:type="dcterms:W3CDTF">2026-07-29T18:23:24Z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