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dc3e2143db9398393f58665899aa1fd5a5d2157"/>
    <w:p>
      <w:pPr>
        <w:pStyle w:val="Heading1"/>
      </w:pPr>
      <w:r>
        <w:t xml:space="preserve">The Evolution and Strategic Integration of Social Work in Saudi Arabia, Riyadh</w:t>
      </w:r>
    </w:p>
    <w:p>
      <w:pPr>
        <w:pStyle w:val="FirstParagraph"/>
      </w:pPr>
      <w:r>
        <w:rPr>
          <w:bCs/>
          <w:b/>
        </w:rPr>
        <w:t xml:space="preserve">Presentation for the International Conference on Social Development &amp; Policy</w:t>
      </w:r>
      <w:r>
        <w:br/>
      </w:r>
      <w:r>
        <w:rPr>
          <w:bCs/>
          <w:b/>
        </w:rPr>
        <w:t xml:space="preserve">Sector: Human Resources Development Authority (HRSD)</w:t>
      </w:r>
      <w:r>
        <w:br/>
      </w:r>
      <w:r>
        <w:rPr>
          <w:bCs/>
          <w:b/>
        </w:rPr>
        <w:t xml:space="preserve">Location: Riyadh, Kingdom of Saudi Arabia</w:t>
      </w:r>
    </w:p>
    <w:bookmarkStart w:id="20" w:name="abstract"/>
    <w:p>
      <w:pPr>
        <w:pStyle w:val="Heading2"/>
      </w:pPr>
      <w:r>
        <w:t xml:space="preserve">Abstract</w:t>
      </w:r>
    </w:p>
    <w:p>
      <w:pPr>
        <w:pStyle w:val="FirstParagraph"/>
      </w:pPr>
      <w:r>
        <w:t xml:space="preserve">This conference paper explores the transformative journey of the Social Worker profession within the specific context of Saudi Arabia, with a focused lens on its capital city, Riyadh. As part of Vision 2030 initiatives aimed at diversifying social services and enhancing human well-being, the role of the Social Worker has shifted from traditional charitable aid to professionalized clinical and community-based interventions. This document analyzes the regulatory frameworks established by Saudi Arabia in Riyadh, challenges regarding cultural integration, educational advancements for local practitioners, and future strategies required to sustain a robust social work infrastructure.</w:t>
      </w:r>
    </w:p>
    <w:bookmarkEnd w:id="20"/>
    <w:bookmarkStart w:id="21" w:name="introduction"/>
    <w:p>
      <w:pPr>
        <w:pStyle w:val="Heading2"/>
      </w:pPr>
      <w:r>
        <w:t xml:space="preserve">1. Introduction</w:t>
      </w:r>
    </w:p>
    <w:p>
      <w:pPr>
        <w:pStyle w:val="FirstParagraph"/>
      </w:pPr>
      <w:r>
        <w:t xml:space="preserve">The landscape of social services in the Kingdom of Saudi Arabia has undergone a paradigm shift over the last decade. Historically, welfare provision was largely decentralized, relying on tribal structures and informal community support systems. However, as urbanization accelerates and societal structures modernize, particularly in the bustling metropolis of Riyadh, there is an urgent need for professionalized social care. In this context, the</w:t>
      </w:r>
      <w:r>
        <w:t xml:space="preserve"> </w:t>
      </w:r>
      <w:r>
        <w:rPr>
          <w:bCs/>
          <w:b/>
        </w:rPr>
        <w:t xml:space="preserve">Social Worker</w:t>
      </w:r>
      <w:r>
        <w:t xml:space="preserve"> </w:t>
      </w:r>
      <w:r>
        <w:t xml:space="preserve">emerges not merely as a caregiver but as a critical agent of social change.</w:t>
      </w:r>
    </w:p>
    <w:p>
      <w:pPr>
        <w:pStyle w:val="BodyText"/>
      </w:pPr>
      <w:r>
        <w:t xml:space="preserve">Riyadh, serving as both the political and economic heartbeat of the Kingdom, faces unique demographic challenges. These include rapid population growth, an increasing aging population among Saudi citizens, and complex family dynamics driven by modernization. Consequently, this paper argues that integrating certified</w:t>
      </w:r>
      <w:r>
        <w:t xml:space="preserve"> </w:t>
      </w:r>
      <w:r>
        <w:rPr>
          <w:bCs/>
          <w:b/>
        </w:rPr>
        <w:t xml:space="preserve">Social Worker</w:t>
      </w:r>
      <w:r>
        <w:t xml:space="preserve"> </w:t>
      </w:r>
      <w:r>
        <w:t xml:space="preserve">professionals into the public and private sectors in</w:t>
      </w:r>
      <w:r>
        <w:t xml:space="preserve"> </w:t>
      </w:r>
      <w:r>
        <w:rPr>
          <w:bCs/>
          <w:b/>
        </w:rPr>
        <w:t xml:space="preserve">Saudi Arabia</w:t>
      </w:r>
      <w:r>
        <w:t xml:space="preserve">, specifically within Riyadh’s urban centers, is essential for achieving the quality-of-life goals outlined in Vision 2030.</w:t>
      </w:r>
    </w:p>
    <w:bookmarkEnd w:id="21"/>
    <w:bookmarkStart w:id="22" w:name="Xd6e40a1f8c9df25e01b24b51207577103c03005"/>
    <w:p>
      <w:pPr>
        <w:pStyle w:val="Heading2"/>
      </w:pPr>
      <w:r>
        <w:t xml:space="preserve">2. The Regulatory Landscape: Empowering Social Workers in Saudi Arabia</w:t>
      </w:r>
    </w:p>
    <w:p>
      <w:pPr>
        <w:pStyle w:val="FirstParagraph"/>
      </w:pPr>
      <w:r>
        <w:t xml:space="preserve">The formalization of social work has been a priority for the Saudi government. The establishment of clear regulatory bodies has paved the way for the professional accreditation of practitioners. In Riyadh, which houses the headquarters of major ministries including those responsible for human resources and municipal affairs, policy implementation is often piloted before national rollout.</w:t>
      </w:r>
    </w:p>
    <w:p>
      <w:pPr>
        <w:pStyle w:val="BodyText"/>
      </w:pPr>
      <w:r>
        <w:t xml:space="preserve">Key developments include:</w:t>
      </w:r>
    </w:p>
    <w:p>
      <w:pPr>
        <w:numPr>
          <w:ilvl w:val="0"/>
          <w:numId w:val="1001"/>
        </w:numPr>
        <w:pStyle w:val="Compact"/>
      </w:pPr>
      <w:r>
        <w:rPr>
          <w:bCs/>
          <w:b/>
        </w:rPr>
        <w:t xml:space="preserve">Certification Programs:</w:t>
      </w:r>
      <w:r>
        <w:t xml:space="preserve"> </w:t>
      </w:r>
      <w:r>
        <w:t xml:space="preserve">The Human Resources Development Authority (HRSD) has introduced specialized certification tracks for social workers. These certifications ensure that every Social Worker operating in Riyadh meets rigorous standards of ethics, psychology, and sociological practice.</w:t>
      </w:r>
    </w:p>
    <w:p>
      <w:pPr>
        <w:numPr>
          <w:ilvl w:val="0"/>
          <w:numId w:val="1001"/>
        </w:numPr>
        <w:pStyle w:val="Compact"/>
      </w:pPr>
      <w:r>
        <w:rPr>
          <w:bCs/>
          <w:b/>
        </w:rPr>
        <w:t xml:space="preserve">Municipal Integration:</w:t>
      </w:r>
      <w:r>
        <w:t xml:space="preserve"> </w:t>
      </w:r>
      <w:r>
        <w:t xml:space="preserve">Municipalities in Riyadh are increasingly employing Social Workers to address issues related to homelessness, youth delinquency, and family reunification. This represents a shift from reactive policing to proactive social support.</w:t>
      </w:r>
    </w:p>
    <w:p>
      <w:pPr>
        <w:numPr>
          <w:ilvl w:val="0"/>
          <w:numId w:val="1001"/>
        </w:numPr>
        <w:pStyle w:val="Compact"/>
      </w:pPr>
      <w:r>
        <w:rPr>
          <w:bCs/>
          <w:b/>
        </w:rPr>
        <w:t xml:space="preserve">National Programs:</w:t>
      </w:r>
      <w:r>
        <w:t xml:space="preserve"> </w:t>
      </w:r>
      <w:r>
        <w:t xml:space="preserve">Initiatives such as the "Nafath" digital identity system have been integrated with social service platforms in Riyadh, allowing Social Workers to access client histories securely and provide more coordinated care.</w:t>
      </w:r>
    </w:p>
    <w:bookmarkEnd w:id="22"/>
    <w:bookmarkStart w:id="25" w:name="X6f62d2efa661ed4cd1538c5c8e8a12aea295ea1"/>
    <w:p>
      <w:pPr>
        <w:pStyle w:val="Heading2"/>
      </w:pPr>
      <w:r>
        <w:t xml:space="preserve">3. Challenges Faced by Social Workers in an Urban Context</w:t>
      </w:r>
    </w:p>
    <w:p>
      <w:pPr>
        <w:pStyle w:val="FirstParagraph"/>
      </w:pPr>
      <w:r>
        <w:t xml:space="preserve">Despite significant progress, the practice of social work in Riyadh presents distinct challenges. The rapid pace of urbanization can lead to social isolation, a phenomenon that requires skilled intervention by trained professionals.</w:t>
      </w:r>
    </w:p>
    <w:bookmarkStart w:id="23" w:name="cultural-sensitivity-and-modernity"/>
    <w:p>
      <w:pPr>
        <w:pStyle w:val="Heading3"/>
      </w:pPr>
      <w:r>
        <w:t xml:space="preserve">3.1 Cultural Sensitivity and Modernity</w:t>
      </w:r>
    </w:p>
    <w:p>
      <w:pPr>
        <w:pStyle w:val="FirstParagraph"/>
      </w:pPr>
      <w:r>
        <w:t xml:space="preserve">A primary challenge for the contemporary Social Worker in Saudi Arabia is balancing traditional Islamic values with modern therapeutic techniques. In Riyadh, where family honor and privacy are paramount, building trust with clients requires deep cultural competence. The Social Worker must navigate these nuances to ensure that interventions are not only effective but also culturally acceptable.</w:t>
      </w:r>
    </w:p>
    <w:bookmarkEnd w:id="23"/>
    <w:bookmarkStart w:id="24" w:name="professional-identity-and-recognition"/>
    <w:p>
      <w:pPr>
        <w:pStyle w:val="Heading3"/>
      </w:pPr>
      <w:r>
        <w:t xml:space="preserve">3.2 Professional Identity and Recognition</w:t>
      </w:r>
    </w:p>
    <w:p>
      <w:pPr>
        <w:pStyle w:val="FirstParagraph"/>
      </w:pPr>
      <w:r>
        <w:t xml:space="preserve">While the term "Social Work" is gaining traction in Riyadh, there remains a segment of the public that conflates professional social work with voluntary charity work (Tadween). It is crucial for stakeholders in Saudi Arabia to educate the public on the scientific and clinical nature of social work. This distinction is vital for attracting top-tier talent to the profession and ensuring that clients seek professional help without stigma.</w:t>
      </w:r>
    </w:p>
    <w:bookmarkEnd w:id="24"/>
    <w:bookmarkEnd w:id="25"/>
    <w:bookmarkStart w:id="26" w:name="X0def4dd12108736f954d7534ad595b187fdf556"/>
    <w:p>
      <w:pPr>
        <w:pStyle w:val="Heading2"/>
      </w:pPr>
      <w:r>
        <w:t xml:space="preserve">4. The Role of Education and Local Talent Development</w:t>
      </w:r>
    </w:p>
    <w:p>
      <w:pPr>
        <w:pStyle w:val="FirstParagraph"/>
      </w:pPr>
      <w:r>
        <w:t xml:space="preserve">The sustainability of the social work sector in Riyadh depends heavily on localizing expertise. Currently, while there is a reliance on international experts for high-level policy planning, the long-term vision requires a robust cadre of locally trained Social Workers.</w:t>
      </w:r>
    </w:p>
    <w:p>
      <w:pPr>
        <w:pStyle w:val="BodyText"/>
      </w:pPr>
      <w:r>
        <w:t xml:space="preserve">Universities in Saudi Arabia, particularly King Saud University and Princess Nourah bint Abdulrahman University located in Riyadh, have expanded their social work curricula. These programs now emphasize:</w:t>
      </w:r>
    </w:p>
    <w:p>
      <w:pPr>
        <w:numPr>
          <w:ilvl w:val="0"/>
          <w:numId w:val="1002"/>
        </w:numPr>
        <w:pStyle w:val="Compact"/>
      </w:pPr>
      <w:r>
        <w:t xml:space="preserve">Clinical psychology integration.</w:t>
      </w:r>
    </w:p>
    <w:p>
      <w:pPr>
        <w:numPr>
          <w:ilvl w:val="0"/>
          <w:numId w:val="1002"/>
        </w:numPr>
        <w:pStyle w:val="Compact"/>
      </w:pPr>
      <w:r>
        <w:t xml:space="preserve">Social policy analysis specific to the Gulf region.</w:t>
      </w:r>
    </w:p>
    <w:p>
      <w:pPr>
        <w:numPr>
          <w:ilvl w:val="0"/>
          <w:numId w:val="1002"/>
        </w:numPr>
        <w:pStyle w:val="Compact"/>
      </w:pPr>
      <w:r>
        <w:t xml:space="preserve">Digital literacy for case management.</w:t>
      </w:r>
    </w:p>
    <w:p>
      <w:pPr>
        <w:pStyle w:val="FirstParagraph"/>
      </w:pPr>
      <w:r>
        <w:t xml:space="preserve">This educational shift ensures that the next generation of Social Workers in Saudi Arabia is equipped to handle complex cases, from domestic violence intervention to geriatric care, which is becoming increasingly relevant as life expectancy rises in Riyadh.</w:t>
      </w:r>
    </w:p>
    <w:bookmarkEnd w:id="26"/>
    <w:bookmarkStart w:id="27" w:name="strategic-recommendations-for-riyadh"/>
    <w:p>
      <w:pPr>
        <w:pStyle w:val="Heading2"/>
      </w:pPr>
      <w:r>
        <w:t xml:space="preserve">5. Strategic Recommendations for Riyadh</w:t>
      </w:r>
    </w:p>
    <w:p>
      <w:pPr>
        <w:pStyle w:val="FirstParagraph"/>
      </w:pPr>
      <w:r>
        <w:t xml:space="preserve">To fully realize the potential of social work in aligning with Vision 2030 objectives, several strategic actions are recommended for policymakers and institutional leaders in Saudi Arabia:</w:t>
      </w:r>
    </w:p>
    <w:p>
      <w:pPr>
        <w:numPr>
          <w:ilvl w:val="0"/>
          <w:numId w:val="1003"/>
        </w:numPr>
        <w:pStyle w:val="Compact"/>
      </w:pPr>
      <w:r>
        <w:rPr>
          <w:bCs/>
          <w:b/>
        </w:rPr>
        <w:t xml:space="preserve">Mental Health Integration:</w:t>
      </w:r>
      <w:r>
        <w:t xml:space="preserve"> </w:t>
      </w:r>
      <w:r>
        <w:t xml:space="preserve">Social Workers should be integrated into primary healthcare centers across Riyadh. Mental health is increasingly recognized as a pillar of well-being, and Social Workers play a key role in early identification and referral.</w:t>
      </w:r>
    </w:p>
    <w:p>
      <w:pPr>
        <w:numPr>
          <w:ilvl w:val="0"/>
          <w:numId w:val="1003"/>
        </w:numPr>
        <w:pStyle w:val="Compact"/>
      </w:pPr>
      <w:r>
        <w:rPr>
          <w:bCs/>
          <w:b/>
        </w:rPr>
        <w:t xml:space="preserve">Cross-Sector Collaboration:</w:t>
      </w:r>
      <w:r>
        <w:t xml:space="preserve"> </w:t>
      </w:r>
      <w:r>
        <w:t xml:space="preserve">Encouraging collaboration between the private sector (CSR initiatives) and government entities can provide additional funding for social work projects. Riyadh’s growing corporate sector has the capacity to sponsor specialized training for Social Workers.</w:t>
      </w:r>
    </w:p>
    <w:p>
      <w:pPr>
        <w:numPr>
          <w:ilvl w:val="0"/>
          <w:numId w:val="1003"/>
        </w:numPr>
        <w:pStyle w:val="Compact"/>
      </w:pPr>
      <w:r>
        <w:rPr>
          <w:bCs/>
          <w:b/>
        </w:rPr>
        <w:t xml:space="preserve">Data-Driven Practice:</w:t>
      </w:r>
      <w:r>
        <w:t xml:space="preserve"> </w:t>
      </w:r>
      <w:r>
        <w:t xml:space="preserve">Utilizing big data from Riyadh’s smart city initiatives can help Social Workers identify at-risk communities more effectively. Predictive analytics can inform resource allocation, ensuring that support reaches vulnerable populations before crises occur.</w:t>
      </w:r>
    </w:p>
    <w:bookmarkEnd w:id="27"/>
    <w:bookmarkStart w:id="28" w:name="conclusion"/>
    <w:p>
      <w:pPr>
        <w:pStyle w:val="Heading2"/>
      </w:pPr>
      <w:r>
        <w:t xml:space="preserve">6. Conclusion</w:t>
      </w:r>
    </w:p>
    <w:p>
      <w:pPr>
        <w:pStyle w:val="FirstParagraph"/>
      </w:pPr>
      <w:r>
        <w:t xml:space="preserve">The trajectory of the Social Worker profession in Saudi Arabia is one of professionalization, recognition, and vital importance. In Riyadh, the capital city stands as a testing ground for these modern social services. As we move forward, it is imperative that we continue to strengthen the regulatory frameworks that govern Social Workers in Saudi Arabia.</w:t>
      </w:r>
    </w:p>
    <w:p>
      <w:pPr>
        <w:pStyle w:val="BodyText"/>
      </w:pPr>
      <w:r>
        <w:t xml:space="preserve">By investing in local education, respecting cultural contexts, and leveraging technology, Riyadh can become a regional hub for excellence in social work. The ultimate goal is to create a society where every citizen has access to dignified, professional support systems that empower them to thrive. The Social Worker is no longer just an observer of societal change; in Saudi Arabia’s evolving landscape, they are its architects.</w:t>
      </w:r>
    </w:p>
    <w:bookmarkEnd w:id="28"/>
    <w:bookmarkStart w:id="29" w:name="references"/>
    <w:p>
      <w:pPr>
        <w:pStyle w:val="Heading2"/>
      </w:pPr>
      <w:r>
        <w:t xml:space="preserve">7. References</w:t>
      </w:r>
    </w:p>
    <w:p>
      <w:pPr>
        <w:numPr>
          <w:ilvl w:val="0"/>
          <w:numId w:val="1004"/>
        </w:numPr>
        <w:pStyle w:val="Compact"/>
      </w:pPr>
      <w:r>
        <w:t xml:space="preserve">Kingdom of Saudi Arabia Vision 2030: Quality of Life Program.</w:t>
      </w:r>
    </w:p>
    <w:p>
      <w:pPr>
        <w:numPr>
          <w:ilvl w:val="0"/>
          <w:numId w:val="1004"/>
        </w:numPr>
        <w:pStyle w:val="Compact"/>
      </w:pPr>
      <w:r>
        <w:t xml:space="preserve">HUMAN RESOURCES DEVELOPMENT AUTHORITY (HRSD) Annual Reports on Social Work Certification.</w:t>
      </w:r>
    </w:p>
    <w:p>
      <w:pPr>
        <w:numPr>
          <w:ilvl w:val="0"/>
          <w:numId w:val="1004"/>
        </w:numPr>
        <w:pStyle w:val="Compact"/>
      </w:pPr>
      <w:r>
        <w:t xml:space="preserve">Riyadh Municipality Strategic Plan for Community Welfare Services.</w:t>
      </w:r>
    </w:p>
    <w:p>
      <w:pPr>
        <w:numPr>
          <w:ilvl w:val="0"/>
          <w:numId w:val="1004"/>
        </w:numPr>
        <w:pStyle w:val="Compact"/>
      </w:pPr>
      <w:r>
        <w:t xml:space="preserve">National Center for Social Work Studies, Saudi Arabia. (2023). *Professional Standards and Ethical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Strategic Integration of Social Work in Saudi Arabia, Riyadh</dc:title>
  <dc:creator/>
  <cp:keywords/>
  <dcterms:created xsi:type="dcterms:W3CDTF">2026-07-29T10:39:13Z</dcterms:created>
  <dcterms:modified xsi:type="dcterms:W3CDTF">2026-07-29T10:39:13Z</dcterms:modified>
</cp:coreProperties>
</file>

<file path=docProps/custom.xml><?xml version="1.0" encoding="utf-8"?>
<Properties xmlns="http://schemas.openxmlformats.org/officeDocument/2006/custom-properties" xmlns:vt="http://schemas.openxmlformats.org/officeDocument/2006/docPropsVTypes"/>
</file>