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Singapore:</w:t>
      </w:r>
      <w:r>
        <w:t xml:space="preserve"> </w:t>
      </w:r>
      <w:r>
        <w:t xml:space="preserve">Navigating</w:t>
      </w:r>
      <w:r>
        <w:t xml:space="preserve"> </w:t>
      </w:r>
      <w:r>
        <w:t xml:space="preserve">Complexities</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Society</w:t>
      </w:r>
    </w:p>
    <w:bookmarkStart w:id="30" w:name="X86cadfe9cb005d53a445adf01980186c6387c1f"/>
    <w:p>
      <w:pPr>
        <w:pStyle w:val="Heading1"/>
      </w:pPr>
      <w:r>
        <w:t xml:space="preserve">The Evolving Role of the Social Worker in Singapore: Navigating Complexities in a High-Density Urban Society</w:t>
      </w:r>
    </w:p>
    <w:p>
      <w:pPr>
        <w:pStyle w:val="FirstParagraph"/>
      </w:pPr>
      <w:r>
        <w:rPr>
          <w:bCs/>
          <w:b/>
        </w:rPr>
        <w:t xml:space="preserve">Author:</w:t>
      </w:r>
      <w:r>
        <w:t xml:space="preserve"> </w:t>
      </w:r>
      <w:r>
        <w:t xml:space="preserve">Dr. Eleanor Tan</w:t>
      </w:r>
      <w:r>
        <w:br/>
      </w:r>
      <w:r>
        <w:rPr>
          <w:bCs/>
          <w:b/>
        </w:rPr>
        <w:t xml:space="preserve">Affiliation:</w:t>
      </w:r>
      <w:r>
        <w:t xml:space="preserve"> </w:t>
      </w:r>
      <w:r>
        <w:t xml:space="preserve">Institute of Policy Studies, Singapore</w:t>
      </w:r>
    </w:p>
    <w:p>
      <w:pPr>
        <w:pStyle w:val="BodyText"/>
      </w:pP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examines the multifaceted role of the</w:t>
      </w:r>
      <w:r>
        <w:t xml:space="preserve"> </w:t>
      </w:r>
      <w:r>
        <w:rPr>
          <w:bCs/>
          <w:b/>
        </w:rPr>
        <w:t xml:space="preserve">Social Worker</w:t>
      </w:r>
      <w:r>
        <w:t xml:space="preserve"> </w:t>
      </w:r>
      <w:r>
        <w:t xml:space="preserve">within the unique socio-economic landscape of</w:t>
      </w:r>
      <w:r>
        <w:t xml:space="preserve"> </w:t>
      </w:r>
      <w:r>
        <w:rPr>
          <w:bCs/>
          <w:b/>
        </w:rPr>
        <w:t xml:space="preserve">Singapore Singapore</w:t>
      </w:r>
      <w:r>
        <w:t xml:space="preserve">. As a nation characterized by rapid urbanization, economic prosperity, and distinct cultural demographics,</w:t>
      </w:r>
    </w:p>
    <w:p>
      <w:pPr>
        <w:pStyle w:val="BodyText"/>
      </w:pPr>
      <w:r>
        <w:t xml:space="preserve">Singapore Singapore presents specific challenges that necessitate specialized social work interventions. This study analyzes the shift from traditional charitable models to evidence-based professional practice in mental health, elderly care, and family services. Furthermore it discusses the implications of government policies such as the White Paper on Healthy Aging and the evolving expectations placed upon</w:t>
      </w:r>
      <w:r>
        <w:t xml:space="preserve"> </w:t>
      </w:r>
      <w:r>
        <w:rPr>
          <w:bCs/>
          <w:b/>
        </w:rPr>
        <w:t xml:space="preserve">Social Worker</w:t>
      </w:r>
      <w:r>
        <w:t xml:space="preserve"> </w:t>
      </w:r>
      <w:r>
        <w:t xml:space="preserve">professionals in maintaining social cohesion. The findings suggest that while infrastructure is robust, there remains a critical need for culturally sensitive practices that address stigma surrounding mental health and systemic gaps in support for vulnerable populations.</w:t>
      </w:r>
    </w:p>
    <w:bookmarkEnd w:id="20"/>
    <w:bookmarkStart w:id="21" w:name="introduction"/>
    <w:p>
      <w:pPr>
        <w:pStyle w:val="Heading2"/>
      </w:pPr>
      <w:r>
        <w:t xml:space="preserve">1. Introduction</w:t>
      </w:r>
    </w:p>
    <w:p>
      <w:pPr>
        <w:pStyle w:val="FirstParagraph"/>
      </w:pPr>
      <w:r>
        <w:t xml:space="preserve">The landscape of social services in</w:t>
      </w:r>
      <w:r>
        <w:t xml:space="preserve"> </w:t>
      </w:r>
      <w:r>
        <w:rPr>
          <w:bCs/>
          <w:b/>
        </w:rPr>
        <w:t xml:space="preserve">Singapore Singapore</w:t>
      </w:r>
      <w:r>
        <w:t xml:space="preserve"> </w:t>
      </w:r>
      <w:r>
        <w:t xml:space="preserve">has undergone profound transformation over the past three decades. Historically viewed through a lens of paternalistic state provision, social welfare is increasingly recognized as a collaborative effort involving the government, non-governmental organizations (NGOs), and professional practitioners. At the heart of this ecosystem lies the</w:t>
      </w:r>
      <w:r>
        <w:t xml:space="preserve"> </w:t>
      </w:r>
      <w:r>
        <w:rPr>
          <w:bCs/>
          <w:b/>
        </w:rPr>
        <w:t xml:space="preserve">Social Worker</w:t>
      </w:r>
      <w:r>
        <w:t xml:space="preserve">, whose role has expanded significantly beyond case management to include advocacy, community development, and policy consultation.</w:t>
      </w:r>
    </w:p>
    <w:p>
      <w:pPr>
        <w:pStyle w:val="BodyText"/>
      </w:pPr>
      <w:r>
        <w:t xml:space="preserve">This paper argues that the efficacy of social services in</w:t>
      </w:r>
      <w:r>
        <w:t xml:space="preserve"> </w:t>
      </w:r>
      <w:r>
        <w:rPr>
          <w:bCs/>
          <w:b/>
        </w:rPr>
        <w:t xml:space="preserve">Singapore Singapore</w:t>
      </w:r>
      <w:r>
        <w:t xml:space="preserve"> </w:t>
      </w:r>
      <w:r>
        <w:t xml:space="preserve">is heavily dependent on how well these professionals can navigate the intersection of traditional Asian values and modern individualistic pressures. As demographic shifts accelerate, particularly with an aging population and changing family structures, the demand for skilled</w:t>
      </w:r>
      <w:r>
        <w:t xml:space="preserve"> </w:t>
      </w:r>
      <w:r>
        <w:rPr>
          <w:bCs/>
          <w:b/>
        </w:rPr>
        <w:t xml:space="preserve">Social Worker</w:t>
      </w:r>
      <w:r>
        <w:t xml:space="preserve"> </w:t>
      </w:r>
      <w:r>
        <w:t xml:space="preserve">intervention has never been more critical. Understanding the specific context of</w:t>
      </w:r>
      <w:r>
        <w:t xml:space="preserve"> </w:t>
      </w:r>
      <w:r>
        <w:rPr>
          <w:bCs/>
          <w:b/>
        </w:rPr>
        <w:t xml:space="preserve">Singapore Singapore</w:t>
      </w:r>
      <w:r>
        <w:t xml:space="preserve"> </w:t>
      </w:r>
      <w:r>
        <w:t xml:space="preserve">is essential to appreciating the nuanced challenges faced by practitioners on the ground.</w:t>
      </w:r>
    </w:p>
    <w:bookmarkEnd w:id="21"/>
    <w:bookmarkStart w:id="22" w:name="X475be2730c59d51209e117fb705a50d316ec7d1"/>
    <w:p>
      <w:pPr>
        <w:pStyle w:val="Heading2"/>
      </w:pPr>
      <w:r>
        <w:t xml:space="preserve">2. The Socio-Cultural Context of Social Work in Singapore Singapore</w:t>
      </w:r>
    </w:p>
    <w:p>
      <w:pPr>
        <w:pStyle w:val="FirstParagraph"/>
      </w:pPr>
      <w:r>
        <w:t xml:space="preserve">To understand the practice of social work, one must first appreciate the unique fabric of</w:t>
      </w:r>
      <w:r>
        <w:t xml:space="preserve"> </w:t>
      </w:r>
      <w:r>
        <w:rPr>
          <w:bCs/>
          <w:b/>
        </w:rPr>
        <w:t xml:space="preserve">Singapore Singapore</w:t>
      </w:r>
      <w:r>
        <w:t xml:space="preserve">. It is a multi-ethnic, multi-religious society where Confucian values often emphasize family obligation and filial piety. However, these traditional safety nets are eroding due to urbanization and smaller household sizes. In this context, the</w:t>
      </w:r>
    </w:p>
    <w:p>
      <w:pPr>
        <w:pStyle w:val="BodyText"/>
      </w:pPr>
      <w:r>
        <w:t xml:space="preserve">Social Worker serves as a vital bridge between state resources and familial expectations.</w:t>
      </w:r>
    </w:p>
    <w:p>
      <w:pPr>
        <w:pStyle w:val="BodyText"/>
      </w:pPr>
      <w:r>
        <w:t xml:space="preserve">In</w:t>
      </w:r>
    </w:p>
    <w:p>
      <w:pPr>
        <w:pStyle w:val="BodyText"/>
      </w:pPr>
      <w:r>
        <w:t xml:space="preserve">Singapore Singapore, the concept of "kampung spirit" is being reimagined for high-density living environments. Social workers are increasingly tasked with fostering community resilience in public housing estates, which constitute the majority of housing stock. This requires a departure from purely clinical interventions toward community-based approaches that strengthen social capital. The</w:t>
      </w:r>
      <w:r>
        <w:t xml:space="preserve"> </w:t>
      </w:r>
      <w:r>
        <w:rPr>
          <w:bCs/>
          <w:b/>
        </w:rPr>
        <w:t xml:space="preserve">Social Worker</w:t>
      </w:r>
      <w:r>
        <w:t xml:space="preserve"> </w:t>
      </w:r>
      <w:r>
        <w:t xml:space="preserve">in</w:t>
      </w:r>
    </w:p>
    <w:p>
      <w:pPr>
        <w:pStyle w:val="BodyText"/>
      </w:pPr>
      <w:r>
        <w:t xml:space="preserve">Singapore Singapore is thus not just an individual therapist but a catalyst for communal bonding and support.</w:t>
      </w:r>
    </w:p>
    <w:bookmarkEnd w:id="22"/>
    <w:bookmarkStart w:id="26" w:name="key-areas-of-intervention"/>
    <w:p>
      <w:pPr>
        <w:pStyle w:val="Heading2"/>
      </w:pPr>
      <w:r>
        <w:t xml:space="preserve">3. Key Areas of Intervention</w:t>
      </w:r>
    </w:p>
    <w:bookmarkStart w:id="23" w:name="mental-health-and-destigmatization"/>
    <w:p>
      <w:pPr>
        <w:pStyle w:val="Heading3"/>
      </w:pPr>
      <w:r>
        <w:t xml:space="preserve">3.1 Mental Health and Destigmatization</w:t>
      </w:r>
    </w:p>
    <w:p>
      <w:pPr>
        <w:pStyle w:val="FirstParagraph"/>
      </w:pPr>
      <w:r>
        <w:t xml:space="preserve">Mental health remains one of the most pressing challenges in modern society, and</w:t>
      </w:r>
      <w:r>
        <w:t xml:space="preserve"> </w:t>
      </w:r>
      <w:r>
        <w:rPr>
          <w:bCs/>
          <w:b/>
        </w:rPr>
        <w:t xml:space="preserve">Singapore Singapore</w:t>
      </w:r>
      <w:r>
        <w:t xml:space="preserve">Social Worker is pivotal. They are often the first point of contact for families struggling with behavioral issues or emotional disorders.</w:t>
      </w:r>
    </w:p>
    <w:p>
      <w:pPr>
        <w:pStyle w:val="BodyText"/>
      </w:pPr>
      <w:r>
        <w:t xml:space="preserve">In</w:t>
      </w:r>
      <w:r>
        <w:t xml:space="preserve"> </w:t>
      </w:r>
      <w:r>
        <w:rPr>
          <w:bCs/>
          <w:b/>
        </w:rPr>
        <w:t xml:space="preserve">Singapore Singapore</w:t>
      </w:r>
      <w:r>
        <w:t xml:space="preserve">, social workers collaborate closely with psychologists and psychiatrists within institutions like Institute of Mental Health (IMH) polyclinics. The interdisciplinary approach ensures that biological, psychological, and social factors are addressed holistically. For the</w:t>
      </w:r>
    </w:p>
    <w:p>
      <w:pPr>
        <w:pStyle w:val="BodyText"/>
      </w:pPr>
      <w:r>
        <w:t xml:space="preserve">Social Worker, this involves navigating cultural barriers to care, ensuring that treatment plans are acceptable to the patient's family unit while adhering to professional ethical standards.</w:t>
      </w:r>
    </w:p>
    <w:bookmarkEnd w:id="23"/>
    <w:bookmarkStart w:id="24" w:name="elderly-care-and-aging-in-place"/>
    <w:p>
      <w:pPr>
        <w:pStyle w:val="Heading3"/>
      </w:pPr>
      <w:r>
        <w:t xml:space="preserve">3.2 Elderly Care and Aging in Place</w:t>
      </w:r>
    </w:p>
    <w:p>
      <w:pPr>
        <w:pStyle w:val="FirstParagraph"/>
      </w:pPr>
      <w:r>
        <w:t xml:space="preserve">Singapore Singapore Social Workers are central to implementing this vision.</w:t>
      </w:r>
    </w:p>
    <w:p>
      <w:pPr>
        <w:pStyle w:val="BodyText"/>
      </w:pPr>
      <w:r>
        <w:t xml:space="preserve">In the context of</w:t>
      </w:r>
    </w:p>
    <w:p>
      <w:pPr>
        <w:pStyle w:val="BodyText"/>
      </w:pPr>
      <w:r>
        <w:t xml:space="preserve">Singapore Singapore, social workers conduct comprehensive assessments to determine whether an elderly individual can remain safely at home or requires institutional care. They coordinate with agencies such as Agewell and local community centers to provide day care, meal delivery, and home visits. The emotional burden on caregivers is significant, and</w:t>
      </w:r>
    </w:p>
    <w:p>
      <w:pPr>
        <w:pStyle w:val="BodyText"/>
      </w:pPr>
      <w:r>
        <w:t xml:space="preserve">Social Worker professionals provide crucial respite support and counseling to family members who may be experiencing burnout.</w:t>
      </w:r>
    </w:p>
    <w:bookmarkEnd w:id="24"/>
    <w:bookmarkStart w:id="25" w:name="family-violence-and-child-protection"/>
    <w:p>
      <w:pPr>
        <w:pStyle w:val="Heading3"/>
      </w:pPr>
      <w:r>
        <w:t xml:space="preserve">3.3 Family Violence and Child Protection</w:t>
      </w:r>
    </w:p>
    <w:p>
      <w:pPr>
        <w:pStyle w:val="FirstParagraph"/>
      </w:pPr>
      <w:r>
        <w:t xml:space="preserve">In every society, including</w:t>
      </w:r>
      <w:r>
        <w:t xml:space="preserve"> </w:t>
      </w:r>
      <w:r>
        <w:rPr>
          <w:bCs/>
          <w:b/>
        </w:rPr>
        <w:t xml:space="preserve">Singapore Singapore</w:t>
      </w:r>
      <w:r>
        <w:t xml:space="preserve">, domestic violence and child maltreatment remain sensitive yet critical issues. Cultural norms that prioritize family harmony can sometimes silence victims of abuse. The role of the</w:t>
      </w:r>
    </w:p>
    <w:p>
      <w:pPr>
        <w:pStyle w:val="BodyText"/>
      </w:pPr>
      <w:r>
        <w:t xml:space="preserve">Social Worker in this domain requires immense courage and skill.</w:t>
      </w:r>
    </w:p>
    <w:p>
      <w:pPr>
        <w:pStyle w:val="BodyText"/>
      </w:pPr>
      <w:r>
        <w:t xml:space="preserve">In</w:t>
      </w:r>
    </w:p>
    <w:p>
      <w:pPr>
        <w:pStyle w:val="BodyText"/>
      </w:pPr>
      <w:r>
        <w:t xml:space="preserve">Singapore Singapore, social workers operate within a strict legal framework mandated by the Children and Youth Code. They conduct risk assessments, develop safety plans, and sometimes facilitate court proceedings. Their work involves not only protecting victims but also rehabilitating offenders to prevent recidivism. The effectiveness of these interventions depends on trust-building with communities that may be wary of external interference in family matters.</w:t>
      </w:r>
    </w:p>
    <w:bookmarkEnd w:id="25"/>
    <w:bookmarkEnd w:id="26"/>
    <w:bookmarkStart w:id="27" w:name="challenges-and-future-directions"/>
    <w:p>
      <w:pPr>
        <w:pStyle w:val="Heading2"/>
      </w:pPr>
      <w:r>
        <w:t xml:space="preserve">4. Challenges and Future Directions</w:t>
      </w:r>
    </w:p>
    <w:p>
      <w:pPr>
        <w:pStyle w:val="FirstParagraph"/>
      </w:pPr>
      <w:r>
        <w:t xml:space="preserve">Despite the advancements in social welfare infrastructure, several challenges persist for the profession in</w:t>
      </w:r>
    </w:p>
    <w:p>
      <w:pPr>
        <w:pStyle w:val="BodyText"/>
      </w:pPr>
      <w:r>
        <w:t xml:space="preserve">Singapore Singapore. Firstly, there is a need for greater specialization. As problems become more complex, generalist practice may no longer suffice. There is a growing demand for certified specialists in areas such as geriatric counseling, forensic social work, and addiction services.</w:t>
      </w:r>
    </w:p>
    <w:p>
      <w:pPr>
        <w:pStyle w:val="BodyText"/>
      </w:pPr>
      <w:r>
        <w:t xml:space="preserve">Secondly, the professionalization of social work in</w:t>
      </w:r>
    </w:p>
    <w:p>
      <w:pPr>
        <w:pStyle w:val="BodyText"/>
      </w:pPr>
      <w:r>
        <w:t xml:space="preserve">Singapore Singapore requires continuous investment in training and supervision. Retention rates can be low due to high caseloads and emotional fatigue. Addressing this requires systemic changes within organizations employing</w:t>
      </w:r>
    </w:p>
    <w:p>
      <w:pPr>
        <w:pStyle w:val="BodyText"/>
      </w:pPr>
      <w:r>
        <w:t xml:space="preserve">Social Worker s, ensuring competitive remuneration and robust support structures.</w:t>
      </w:r>
    </w:p>
    <w:p>
      <w:pPr>
        <w:pStyle w:val="BodyText"/>
      </w:pPr>
      <w:r>
        <w:t xml:space="preserve">Lastly, technology offers new avenues for service delivery in</w:t>
      </w:r>
    </w:p>
    <w:p>
      <w:pPr>
        <w:pStyle w:val="BodyText"/>
      </w:pPr>
      <w:r>
        <w:t xml:space="preserve">Singapore Singapore. Digital literacy among the elderly is improving, yet a digital divide remains. Social workers must adapt to include tele-health options while ensuring that vulnerable individuals are not excluded from digital solutions. The future of social work in</w:t>
      </w:r>
    </w:p>
    <w:p>
      <w:pPr>
        <w:pStyle w:val="BodyText"/>
      </w:pPr>
      <w:r>
        <w:t xml:space="preserve">Singapore Singapore lies in integrating technology with human empathy.</w:t>
      </w:r>
    </w:p>
    <w:bookmarkEnd w:id="27"/>
    <w:bookmarkStart w:id="28" w:name="conclusion"/>
    <w:p>
      <w:pPr>
        <w:pStyle w:val="Heading2"/>
      </w:pPr>
      <w:r>
        <w:t xml:space="preserve">5. Conclusion</w:t>
      </w:r>
    </w:p>
    <w:p>
      <w:pPr>
        <w:pStyle w:val="FirstParagraph"/>
      </w:pPr>
      <w:r>
        <w:t xml:space="preserve">The role of the</w:t>
      </w:r>
      <w:r>
        <w:t xml:space="preserve"> </w:t>
      </w:r>
      <w:r>
        <w:rPr>
          <w:bCs/>
          <w:b/>
        </w:rPr>
        <w:t xml:space="preserve">Social Worker in</w:t>
      </w:r>
      <w:r>
        <w:rPr>
          <w:bCs/>
          <w:b/>
        </w:rPr>
        <w:t xml:space="preserve"> </w:t>
      </w:r>
      <w:r>
        <w:rPr>
          <w:bCs/>
          <w:b/>
          <w:bCs/>
          <w:b/>
        </w:rPr>
        <w:t xml:space="preserve">Singapore Singapore</w:t>
      </w:r>
    </w:p>
    <w:p>
      <w:pPr>
        <w:pStyle w:val="BodyText"/>
      </w:pPr>
      <w:r>
        <w:t xml:space="preserve">For policymakers in</w:t>
      </w:r>
    </w:p>
    <w:p>
      <w:pPr>
        <w:pStyle w:val="BodyText"/>
      </w:pPr>
      <w:r>
        <w:t xml:space="preserve">Singapore Singapore, investing in the social work profession is not merely a budgetary decision but a strategic imperative. By empowering</w:t>
      </w:r>
    </w:p>
    <w:p>
      <w:pPr>
        <w:pStyle w:val="BodyText"/>
      </w:pPr>
      <w:r>
        <w:t xml:space="preserve">Social Worker s with adequate resources, specialized training, and societal respect, we can build a more compassionate and resilient nation. Future research should focus on longitudinal studies of intervention outcomes to further refine practice models specific to the unique context of</w:t>
      </w:r>
    </w:p>
    <w:p>
      <w:pPr>
        <w:pStyle w:val="BodyText"/>
      </w:pPr>
      <w:r>
        <w:t xml:space="preserve">Singapore Singapore.</w:t>
      </w:r>
    </w:p>
    <w:bookmarkEnd w:id="28"/>
    <w:bookmarkStart w:id="29" w:name="references"/>
    <w:p>
      <w:pPr>
        <w:pStyle w:val="Heading2"/>
      </w:pPr>
      <w:r>
        <w:t xml:space="preserve">References</w:t>
      </w:r>
    </w:p>
    <w:p>
      <w:pPr>
        <w:numPr>
          <w:ilvl w:val="0"/>
          <w:numId w:val="1001"/>
        </w:numPr>
        <w:pStyle w:val="Compact"/>
      </w:pPr>
      <w:r>
        <w:t xml:space="preserve">Minsitry of Social and Family Development. (2021). *White Paper on Healthy Aging*. Government of Singapore.</w:t>
      </w:r>
    </w:p>
    <w:p>
      <w:pPr>
        <w:numPr>
          <w:ilvl w:val="0"/>
          <w:numId w:val="1001"/>
        </w:numPr>
        <w:pStyle w:val="Compact"/>
      </w:pPr>
      <w:r>
        <w:t xml:space="preserve">National Council of Social Service. (2019). *Social Work in Singapore: Trends and Challenges*. NCSS Publications.</w:t>
      </w:r>
    </w:p>
    <w:p>
      <w:pPr>
        <w:numPr>
          <w:ilvl w:val="0"/>
          <w:numId w:val="1001"/>
        </w:numPr>
        <w:pStyle w:val="Compact"/>
      </w:pPr>
      <w:r>
        <w:t xml:space="preserve">Tan, J., &amp; Wong, M. (2020). "Cultural Competence in Social Work Practice in Asia." *Journal of Asian Social Policy*, 15(3), 45-62.</w:t>
      </w:r>
    </w:p>
    <w:p>
      <w:pPr>
        <w:numPr>
          <w:ilvl w:val="0"/>
          <w:numId w:val="1001"/>
        </w:numPr>
        <w:pStyle w:val="Compact"/>
      </w:pPr>
      <w:r>
        <w:t xml:space="preserve">Singapore Association for the Mentally Handicapped. (2018). *Inclusive Community Framework*. SAMH Reports.</w:t>
      </w:r>
    </w:p>
    <w:p>
      <w:pPr>
        <w:numPr>
          <w:ilvl w:val="0"/>
          <w:numId w:val="1001"/>
        </w:numPr>
        <w:pStyle w:val="Compact"/>
      </w:pPr>
      <w:r>
        <w:t xml:space="preserve">Lee, S. (2022). "Digital Divide and Elderly Care in High-Density Cities." *Urban Studies Review*, 8(1),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Singapore: Navigating Complexities in a High-Density Urban Society</dc:title>
  <dc:creator/>
  <dc:language>en</dc:language>
  <cp:keywords/>
  <dcterms:created xsi:type="dcterms:W3CDTF">2026-07-29T16:18:35Z</dcterms:created>
  <dcterms:modified xsi:type="dcterms:W3CDTF">2026-07-29T16:18:35Z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